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B72" w:rsidRPr="007B1523" w:rsidRDefault="00E72B72" w:rsidP="00FF1B79">
      <w:pPr>
        <w:spacing w:before="100" w:beforeAutospacing="1" w:after="100" w:afterAutospacing="1" w:line="240" w:lineRule="auto"/>
        <w:ind w:firstLine="567"/>
        <w:contextualSpacing/>
        <w:jc w:val="both"/>
        <w:outlineLvl w:val="1"/>
        <w:rPr>
          <w:rFonts w:ascii="Times New Roman" w:eastAsia="Times New Roman" w:hAnsi="Times New Roman" w:cs="Times New Roman"/>
          <w:b/>
          <w:bCs/>
          <w:sz w:val="28"/>
          <w:szCs w:val="28"/>
          <w:lang w:eastAsia="uk-UA"/>
        </w:rPr>
      </w:pPr>
      <w:r w:rsidRPr="007B1523">
        <w:rPr>
          <w:rFonts w:ascii="Times New Roman" w:eastAsia="Times New Roman" w:hAnsi="Times New Roman" w:cs="Times New Roman"/>
          <w:b/>
          <w:bCs/>
          <w:sz w:val="28"/>
          <w:szCs w:val="28"/>
          <w:lang w:eastAsia="uk-UA"/>
        </w:rPr>
        <w:t>1. Аналіз теми: Організація дозвілля в Стародавньому Римі</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Дозвілля (лат. «</w:t>
      </w:r>
      <w:proofErr w:type="spellStart"/>
      <w:r w:rsidRPr="007B1523">
        <w:rPr>
          <w:rFonts w:ascii="Times New Roman" w:eastAsia="Times New Roman" w:hAnsi="Times New Roman" w:cs="Times New Roman"/>
          <w:sz w:val="28"/>
          <w:szCs w:val="28"/>
          <w:lang w:eastAsia="uk-UA"/>
        </w:rPr>
        <w:t>otium</w:t>
      </w:r>
      <w:proofErr w:type="spellEnd"/>
      <w:r w:rsidRPr="007B1523">
        <w:rPr>
          <w:rFonts w:ascii="Times New Roman" w:eastAsia="Times New Roman" w:hAnsi="Times New Roman" w:cs="Times New Roman"/>
          <w:sz w:val="28"/>
          <w:szCs w:val="28"/>
          <w:lang w:eastAsia="uk-UA"/>
        </w:rPr>
        <w:t>») відігравало важливу роль у житті стародавніх римлян і мало чітку організаційну структуру, що відображала соціальну ієрархію та цінності римського суспільства. Аналіз цього феномену дозволяє краще зрозуміти культурні та соціальні аспекти життя Римської імперії.</w:t>
      </w:r>
    </w:p>
    <w:p w:rsidR="00E72B72" w:rsidRPr="007B1523"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7B1523">
        <w:rPr>
          <w:rFonts w:ascii="Times New Roman" w:eastAsia="Times New Roman" w:hAnsi="Times New Roman" w:cs="Times New Roman"/>
          <w:b/>
          <w:bCs/>
          <w:sz w:val="28"/>
          <w:szCs w:val="28"/>
          <w:lang w:eastAsia="uk-UA"/>
        </w:rPr>
        <w:t>Соціальний контекст дозвілля</w:t>
      </w:r>
      <w:r w:rsidR="007B1523" w:rsidRPr="007B1523">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У Стародавньому Римі чітко розрізняли поняття «</w:t>
      </w:r>
      <w:proofErr w:type="spellStart"/>
      <w:r w:rsidRPr="007B1523">
        <w:rPr>
          <w:rFonts w:ascii="Times New Roman" w:eastAsia="Times New Roman" w:hAnsi="Times New Roman" w:cs="Times New Roman"/>
          <w:sz w:val="28"/>
          <w:szCs w:val="28"/>
          <w:lang w:eastAsia="uk-UA"/>
        </w:rPr>
        <w:t>otium</w:t>
      </w:r>
      <w:proofErr w:type="spellEnd"/>
      <w:r w:rsidRPr="007B1523">
        <w:rPr>
          <w:rFonts w:ascii="Times New Roman" w:eastAsia="Times New Roman" w:hAnsi="Times New Roman" w:cs="Times New Roman"/>
          <w:sz w:val="28"/>
          <w:szCs w:val="28"/>
          <w:lang w:eastAsia="uk-UA"/>
        </w:rPr>
        <w:t>» (дозвілля) та «</w:t>
      </w:r>
      <w:proofErr w:type="spellStart"/>
      <w:r w:rsidRPr="007B1523">
        <w:rPr>
          <w:rFonts w:ascii="Times New Roman" w:eastAsia="Times New Roman" w:hAnsi="Times New Roman" w:cs="Times New Roman"/>
          <w:sz w:val="28"/>
          <w:szCs w:val="28"/>
          <w:lang w:eastAsia="uk-UA"/>
        </w:rPr>
        <w:t>negotium</w:t>
      </w:r>
      <w:proofErr w:type="spellEnd"/>
      <w:r w:rsidRPr="007B1523">
        <w:rPr>
          <w:rFonts w:ascii="Times New Roman" w:eastAsia="Times New Roman" w:hAnsi="Times New Roman" w:cs="Times New Roman"/>
          <w:sz w:val="28"/>
          <w:szCs w:val="28"/>
          <w:lang w:eastAsia="uk-UA"/>
        </w:rPr>
        <w:t>» (робота, справи). Якщо для громадян нижчих верств населення дозвілля було обмеженим через необхідність постійної праці, то для патриціїв та вершників воно складало значну частину життя. Важливо зазначити, що римське суспільство високо цінувало ідею "корисного дозвілля" («</w:t>
      </w:r>
      <w:proofErr w:type="spellStart"/>
      <w:r w:rsidRPr="007B1523">
        <w:rPr>
          <w:rFonts w:ascii="Times New Roman" w:eastAsia="Times New Roman" w:hAnsi="Times New Roman" w:cs="Times New Roman"/>
          <w:sz w:val="28"/>
          <w:szCs w:val="28"/>
          <w:lang w:eastAsia="uk-UA"/>
        </w:rPr>
        <w:t>otium</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cum</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dignitate</w:t>
      </w:r>
      <w:proofErr w:type="spellEnd"/>
      <w:r w:rsidRPr="007B1523">
        <w:rPr>
          <w:rFonts w:ascii="Times New Roman" w:eastAsia="Times New Roman" w:hAnsi="Times New Roman" w:cs="Times New Roman"/>
          <w:sz w:val="28"/>
          <w:szCs w:val="28"/>
          <w:lang w:eastAsia="uk-UA"/>
        </w:rPr>
        <w:t>»), яке мало сприяти розвитку особистості та служінню державі.</w:t>
      </w:r>
    </w:p>
    <w:p w:rsidR="00E72B72" w:rsidRPr="007B1523"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Форми організованого дозвілля</w:t>
      </w:r>
      <w:r w:rsidR="007B1523">
        <w:rPr>
          <w:rFonts w:ascii="Times New Roman" w:eastAsia="Times New Roman" w:hAnsi="Times New Roman" w:cs="Times New Roman"/>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
          <w:bCs/>
          <w:sz w:val="28"/>
          <w:szCs w:val="28"/>
          <w:lang w:eastAsia="uk-UA"/>
        </w:rPr>
      </w:pPr>
      <w:r w:rsidRPr="007B1523">
        <w:rPr>
          <w:rFonts w:ascii="Times New Roman" w:eastAsia="Times New Roman" w:hAnsi="Times New Roman" w:cs="Times New Roman"/>
          <w:b/>
          <w:bCs/>
          <w:sz w:val="28"/>
          <w:szCs w:val="28"/>
          <w:lang w:eastAsia="uk-UA"/>
        </w:rPr>
        <w:t>Громадські видовища (</w:t>
      </w:r>
      <w:proofErr w:type="spellStart"/>
      <w:r w:rsidRPr="007B1523">
        <w:rPr>
          <w:rFonts w:ascii="Times New Roman" w:eastAsia="Times New Roman" w:hAnsi="Times New Roman" w:cs="Times New Roman"/>
          <w:b/>
          <w:bCs/>
          <w:sz w:val="28"/>
          <w:szCs w:val="28"/>
          <w:lang w:eastAsia="uk-UA"/>
        </w:rPr>
        <w:t>ludi</w:t>
      </w:r>
      <w:proofErr w:type="spellEnd"/>
      <w:r w:rsidRPr="007B1523">
        <w:rPr>
          <w:rFonts w:ascii="Times New Roman" w:eastAsia="Times New Roman" w:hAnsi="Times New Roman" w:cs="Times New Roman"/>
          <w:b/>
          <w:bCs/>
          <w:sz w:val="28"/>
          <w:szCs w:val="28"/>
          <w:lang w:eastAsia="uk-UA"/>
        </w:rPr>
        <w:t>)</w:t>
      </w:r>
      <w:r w:rsidR="007B1523" w:rsidRPr="007B1523">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Римські ігри (</w:t>
      </w:r>
      <w:proofErr w:type="spellStart"/>
      <w:r w:rsidRPr="007B1523">
        <w:rPr>
          <w:rFonts w:ascii="Times New Roman" w:eastAsia="Times New Roman" w:hAnsi="Times New Roman" w:cs="Times New Roman"/>
          <w:sz w:val="28"/>
          <w:szCs w:val="28"/>
          <w:lang w:eastAsia="uk-UA"/>
        </w:rPr>
        <w:t>ludi</w:t>
      </w:r>
      <w:proofErr w:type="spellEnd"/>
      <w:r w:rsidRPr="007B1523">
        <w:rPr>
          <w:rFonts w:ascii="Times New Roman" w:eastAsia="Times New Roman" w:hAnsi="Times New Roman" w:cs="Times New Roman"/>
          <w:sz w:val="28"/>
          <w:szCs w:val="28"/>
          <w:lang w:eastAsia="uk-UA"/>
        </w:rPr>
        <w:t xml:space="preserve">) були </w:t>
      </w:r>
      <w:proofErr w:type="spellStart"/>
      <w:r w:rsidRPr="007B1523">
        <w:rPr>
          <w:rFonts w:ascii="Times New Roman" w:eastAsia="Times New Roman" w:hAnsi="Times New Roman" w:cs="Times New Roman"/>
          <w:sz w:val="28"/>
          <w:szCs w:val="28"/>
          <w:lang w:eastAsia="uk-UA"/>
        </w:rPr>
        <w:t>наймасштабнішою</w:t>
      </w:r>
      <w:proofErr w:type="spellEnd"/>
      <w:r w:rsidRPr="007B1523">
        <w:rPr>
          <w:rFonts w:ascii="Times New Roman" w:eastAsia="Times New Roman" w:hAnsi="Times New Roman" w:cs="Times New Roman"/>
          <w:sz w:val="28"/>
          <w:szCs w:val="28"/>
          <w:lang w:eastAsia="uk-UA"/>
        </w:rPr>
        <w:t xml:space="preserve"> формою організованого дозвілля:</w:t>
      </w:r>
    </w:p>
    <w:p w:rsidR="00E72B72" w:rsidRPr="007B1523" w:rsidRDefault="00E72B72" w:rsidP="00FF1B79">
      <w:pPr>
        <w:numPr>
          <w:ilvl w:val="0"/>
          <w:numId w:val="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Гладіаторські бої</w:t>
      </w:r>
      <w:r w:rsidRPr="007B1523">
        <w:rPr>
          <w:rFonts w:ascii="Times New Roman" w:eastAsia="Times New Roman" w:hAnsi="Times New Roman" w:cs="Times New Roman"/>
          <w:sz w:val="28"/>
          <w:szCs w:val="28"/>
          <w:lang w:eastAsia="uk-UA"/>
        </w:rPr>
        <w:t xml:space="preserve"> - спочатку мали релігійний характер, потім перетворились на масові видовища. З І ст. до н.е. стали проводитись у спеціально збудованих амфітеатрах, найвідомішим з яких був Колізей (відкритий у 80 р. н.е.), що вміщував близько 50-80 тисяч глядачів.</w:t>
      </w:r>
    </w:p>
    <w:p w:rsidR="00E72B72" w:rsidRPr="007B1523" w:rsidRDefault="00E72B72" w:rsidP="00FF1B79">
      <w:pPr>
        <w:numPr>
          <w:ilvl w:val="0"/>
          <w:numId w:val="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Перегони колісниць</w:t>
      </w:r>
      <w:r w:rsidRPr="007B1523">
        <w:rPr>
          <w:rFonts w:ascii="Times New Roman" w:eastAsia="Times New Roman" w:hAnsi="Times New Roman" w:cs="Times New Roman"/>
          <w:sz w:val="28"/>
          <w:szCs w:val="28"/>
          <w:lang w:eastAsia="uk-UA"/>
        </w:rPr>
        <w:t xml:space="preserve"> - одна з найпопулярніших розваг, що проводилась на іподромах. Найбільшим був </w:t>
      </w:r>
      <w:proofErr w:type="spellStart"/>
      <w:r w:rsidRPr="007B1523">
        <w:rPr>
          <w:rFonts w:ascii="Times New Roman" w:eastAsia="Times New Roman" w:hAnsi="Times New Roman" w:cs="Times New Roman"/>
          <w:sz w:val="28"/>
          <w:szCs w:val="28"/>
          <w:lang w:eastAsia="uk-UA"/>
        </w:rPr>
        <w:t>Циркус</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Максимус</w:t>
      </w:r>
      <w:proofErr w:type="spellEnd"/>
      <w:r w:rsidRPr="007B1523">
        <w:rPr>
          <w:rFonts w:ascii="Times New Roman" w:eastAsia="Times New Roman" w:hAnsi="Times New Roman" w:cs="Times New Roman"/>
          <w:sz w:val="28"/>
          <w:szCs w:val="28"/>
          <w:lang w:eastAsia="uk-UA"/>
        </w:rPr>
        <w:t xml:space="preserve"> у Римі, що вміщував до 150-250 тисяч глядачів. Візники об'єднувались у </w:t>
      </w:r>
      <w:proofErr w:type="spellStart"/>
      <w:r w:rsidRPr="007B1523">
        <w:rPr>
          <w:rFonts w:ascii="Times New Roman" w:eastAsia="Times New Roman" w:hAnsi="Times New Roman" w:cs="Times New Roman"/>
          <w:sz w:val="28"/>
          <w:szCs w:val="28"/>
          <w:lang w:eastAsia="uk-UA"/>
        </w:rPr>
        <w:t>факції</w:t>
      </w:r>
      <w:proofErr w:type="spellEnd"/>
      <w:r w:rsidRPr="007B1523">
        <w:rPr>
          <w:rFonts w:ascii="Times New Roman" w:eastAsia="Times New Roman" w:hAnsi="Times New Roman" w:cs="Times New Roman"/>
          <w:sz w:val="28"/>
          <w:szCs w:val="28"/>
          <w:lang w:eastAsia="uk-UA"/>
        </w:rPr>
        <w:t xml:space="preserve"> (команди), що мали певні кольори, а глядачі активно підтримували улюблені команди.</w:t>
      </w:r>
    </w:p>
    <w:p w:rsidR="00E72B72" w:rsidRPr="007B1523" w:rsidRDefault="00E72B72" w:rsidP="00FF1B79">
      <w:pPr>
        <w:numPr>
          <w:ilvl w:val="0"/>
          <w:numId w:val="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Театральні вистави</w:t>
      </w:r>
      <w:r w:rsidRPr="007B1523">
        <w:rPr>
          <w:rFonts w:ascii="Times New Roman" w:eastAsia="Times New Roman" w:hAnsi="Times New Roman" w:cs="Times New Roman"/>
          <w:sz w:val="28"/>
          <w:szCs w:val="28"/>
          <w:lang w:eastAsia="uk-UA"/>
        </w:rPr>
        <w:t xml:space="preserve"> - римський театр розвивався під впливом грецького, але мав власну специфіку. Популярними були комедії </w:t>
      </w:r>
      <w:proofErr w:type="spellStart"/>
      <w:r w:rsidRPr="007B1523">
        <w:rPr>
          <w:rFonts w:ascii="Times New Roman" w:eastAsia="Times New Roman" w:hAnsi="Times New Roman" w:cs="Times New Roman"/>
          <w:sz w:val="28"/>
          <w:szCs w:val="28"/>
          <w:lang w:eastAsia="uk-UA"/>
        </w:rPr>
        <w:t>Плавта</w:t>
      </w:r>
      <w:proofErr w:type="spellEnd"/>
      <w:r w:rsidRPr="007B1523">
        <w:rPr>
          <w:rFonts w:ascii="Times New Roman" w:eastAsia="Times New Roman" w:hAnsi="Times New Roman" w:cs="Times New Roman"/>
          <w:sz w:val="28"/>
          <w:szCs w:val="28"/>
          <w:lang w:eastAsia="uk-UA"/>
        </w:rPr>
        <w:t xml:space="preserve"> і </w:t>
      </w:r>
      <w:proofErr w:type="spellStart"/>
      <w:r w:rsidRPr="007B1523">
        <w:rPr>
          <w:rFonts w:ascii="Times New Roman" w:eastAsia="Times New Roman" w:hAnsi="Times New Roman" w:cs="Times New Roman"/>
          <w:sz w:val="28"/>
          <w:szCs w:val="28"/>
          <w:lang w:eastAsia="uk-UA"/>
        </w:rPr>
        <w:t>Теренція</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ателлани</w:t>
      </w:r>
      <w:proofErr w:type="spellEnd"/>
      <w:r w:rsidRPr="007B1523">
        <w:rPr>
          <w:rFonts w:ascii="Times New Roman" w:eastAsia="Times New Roman" w:hAnsi="Times New Roman" w:cs="Times New Roman"/>
          <w:sz w:val="28"/>
          <w:szCs w:val="28"/>
          <w:lang w:eastAsia="uk-UA"/>
        </w:rPr>
        <w:t xml:space="preserve"> (фарсові вистави), мім (побутові комедії) та пантоміма.</w:t>
      </w:r>
    </w:p>
    <w:p w:rsidR="00E72B72" w:rsidRPr="007B1523" w:rsidRDefault="00E72B72" w:rsidP="00FF1B79">
      <w:pPr>
        <w:numPr>
          <w:ilvl w:val="0"/>
          <w:numId w:val="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proofErr w:type="spellStart"/>
      <w:r w:rsidRPr="007B1523">
        <w:rPr>
          <w:rFonts w:ascii="Times New Roman" w:eastAsia="Times New Roman" w:hAnsi="Times New Roman" w:cs="Times New Roman"/>
          <w:bCs/>
          <w:sz w:val="28"/>
          <w:szCs w:val="28"/>
          <w:lang w:eastAsia="uk-UA"/>
        </w:rPr>
        <w:t>Навмахії</w:t>
      </w:r>
      <w:proofErr w:type="spellEnd"/>
      <w:r w:rsidRPr="007B1523">
        <w:rPr>
          <w:rFonts w:ascii="Times New Roman" w:eastAsia="Times New Roman" w:hAnsi="Times New Roman" w:cs="Times New Roman"/>
          <w:sz w:val="28"/>
          <w:szCs w:val="28"/>
          <w:lang w:eastAsia="uk-UA"/>
        </w:rPr>
        <w:t xml:space="preserve"> - інсценовані морські битви, що проводились у спеціальних штучних водоймах або в затоплених амфітеатрах.</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Терми (римські лазні)</w:t>
      </w:r>
      <w:r w:rsidR="007B1523">
        <w:rPr>
          <w:rFonts w:ascii="Times New Roman" w:eastAsia="Times New Roman" w:hAnsi="Times New Roman" w:cs="Times New Roman"/>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Терми були не просто місцем гігієнічних процедур, а справжніми </w:t>
      </w:r>
      <w:proofErr w:type="spellStart"/>
      <w:r w:rsidRPr="007B1523">
        <w:rPr>
          <w:rFonts w:ascii="Times New Roman" w:eastAsia="Times New Roman" w:hAnsi="Times New Roman" w:cs="Times New Roman"/>
          <w:sz w:val="28"/>
          <w:szCs w:val="28"/>
          <w:lang w:eastAsia="uk-UA"/>
        </w:rPr>
        <w:t>дозвіллєвими</w:t>
      </w:r>
      <w:proofErr w:type="spellEnd"/>
      <w:r w:rsidRPr="007B1523">
        <w:rPr>
          <w:rFonts w:ascii="Times New Roman" w:eastAsia="Times New Roman" w:hAnsi="Times New Roman" w:cs="Times New Roman"/>
          <w:sz w:val="28"/>
          <w:szCs w:val="28"/>
          <w:lang w:eastAsia="uk-UA"/>
        </w:rPr>
        <w:t xml:space="preserve"> центрами з комплексною інфраструктурою:</w:t>
      </w:r>
    </w:p>
    <w:p w:rsidR="00E72B72" w:rsidRPr="007B1523" w:rsidRDefault="00E72B72" w:rsidP="00FF1B79">
      <w:pPr>
        <w:numPr>
          <w:ilvl w:val="0"/>
          <w:numId w:val="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Різні види лазень (</w:t>
      </w:r>
      <w:proofErr w:type="spellStart"/>
      <w:r w:rsidRPr="007B1523">
        <w:rPr>
          <w:rFonts w:ascii="Times New Roman" w:eastAsia="Times New Roman" w:hAnsi="Times New Roman" w:cs="Times New Roman"/>
          <w:sz w:val="28"/>
          <w:szCs w:val="28"/>
          <w:lang w:eastAsia="uk-UA"/>
        </w:rPr>
        <w:t>фригідарій</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тепідарій</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кальдарій</w:t>
      </w:r>
      <w:proofErr w:type="spellEnd"/>
      <w:r w:rsidRPr="007B1523">
        <w:rPr>
          <w:rFonts w:ascii="Times New Roman" w:eastAsia="Times New Roman" w:hAnsi="Times New Roman" w:cs="Times New Roman"/>
          <w:sz w:val="28"/>
          <w:szCs w:val="28"/>
          <w:lang w:eastAsia="uk-UA"/>
        </w:rPr>
        <w:t>)</w:t>
      </w:r>
      <w:r w:rsidR="007B1523">
        <w:rPr>
          <w:rFonts w:ascii="Times New Roman" w:eastAsia="Times New Roman" w:hAnsi="Times New Roman" w:cs="Times New Roman"/>
          <w:sz w:val="28"/>
          <w:szCs w:val="28"/>
          <w:lang w:eastAsia="uk-UA"/>
        </w:rPr>
        <w:t>;</w:t>
      </w:r>
    </w:p>
    <w:p w:rsidR="00E72B72" w:rsidRPr="007B1523" w:rsidRDefault="00E72B72" w:rsidP="00FF1B79">
      <w:pPr>
        <w:numPr>
          <w:ilvl w:val="0"/>
          <w:numId w:val="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Басейни (</w:t>
      </w:r>
      <w:proofErr w:type="spellStart"/>
      <w:r w:rsidRPr="007B1523">
        <w:rPr>
          <w:rFonts w:ascii="Times New Roman" w:eastAsia="Times New Roman" w:hAnsi="Times New Roman" w:cs="Times New Roman"/>
          <w:sz w:val="28"/>
          <w:szCs w:val="28"/>
          <w:lang w:eastAsia="uk-UA"/>
        </w:rPr>
        <w:t>натаціо</w:t>
      </w:r>
      <w:proofErr w:type="spellEnd"/>
      <w:r w:rsidRPr="007B1523">
        <w:rPr>
          <w:rFonts w:ascii="Times New Roman" w:eastAsia="Times New Roman" w:hAnsi="Times New Roman" w:cs="Times New Roman"/>
          <w:sz w:val="28"/>
          <w:szCs w:val="28"/>
          <w:lang w:eastAsia="uk-UA"/>
        </w:rPr>
        <w:t>)</w:t>
      </w:r>
      <w:r w:rsidR="007B1523">
        <w:rPr>
          <w:rFonts w:ascii="Times New Roman" w:eastAsia="Times New Roman" w:hAnsi="Times New Roman" w:cs="Times New Roman"/>
          <w:sz w:val="28"/>
          <w:szCs w:val="28"/>
          <w:lang w:eastAsia="uk-UA"/>
        </w:rPr>
        <w:t>;</w:t>
      </w:r>
    </w:p>
    <w:p w:rsidR="00E72B72" w:rsidRPr="007B1523" w:rsidRDefault="00E72B72" w:rsidP="00FF1B79">
      <w:pPr>
        <w:numPr>
          <w:ilvl w:val="0"/>
          <w:numId w:val="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Спортивні майданчики (палестри)</w:t>
      </w:r>
      <w:r w:rsidR="007B1523">
        <w:rPr>
          <w:rFonts w:ascii="Times New Roman" w:eastAsia="Times New Roman" w:hAnsi="Times New Roman" w:cs="Times New Roman"/>
          <w:sz w:val="28"/>
          <w:szCs w:val="28"/>
          <w:lang w:eastAsia="uk-UA"/>
        </w:rPr>
        <w:t>;</w:t>
      </w:r>
    </w:p>
    <w:p w:rsidR="00E72B72" w:rsidRPr="007B1523" w:rsidRDefault="00E72B72" w:rsidP="00FF1B79">
      <w:pPr>
        <w:numPr>
          <w:ilvl w:val="0"/>
          <w:numId w:val="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Бібліотеки</w:t>
      </w:r>
      <w:r w:rsidR="007B1523">
        <w:rPr>
          <w:rFonts w:ascii="Times New Roman" w:eastAsia="Times New Roman" w:hAnsi="Times New Roman" w:cs="Times New Roman"/>
          <w:sz w:val="28"/>
          <w:szCs w:val="28"/>
          <w:lang w:eastAsia="uk-UA"/>
        </w:rPr>
        <w:t>;</w:t>
      </w:r>
    </w:p>
    <w:p w:rsidR="00E72B72" w:rsidRPr="007B1523" w:rsidRDefault="00E72B72" w:rsidP="00FF1B79">
      <w:pPr>
        <w:numPr>
          <w:ilvl w:val="0"/>
          <w:numId w:val="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Зали для бесід та філософських диспутів</w:t>
      </w:r>
      <w:r w:rsidR="007B1523">
        <w:rPr>
          <w:rFonts w:ascii="Times New Roman" w:eastAsia="Times New Roman" w:hAnsi="Times New Roman" w:cs="Times New Roman"/>
          <w:sz w:val="28"/>
          <w:szCs w:val="28"/>
          <w:lang w:eastAsia="uk-UA"/>
        </w:rPr>
        <w:t>;</w:t>
      </w:r>
    </w:p>
    <w:p w:rsidR="00E72B72" w:rsidRPr="007B1523" w:rsidRDefault="00E72B72" w:rsidP="00FF1B79">
      <w:pPr>
        <w:numPr>
          <w:ilvl w:val="0"/>
          <w:numId w:val="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Сади для прогулянок</w:t>
      </w:r>
      <w:r w:rsidR="007B1523">
        <w:rPr>
          <w:rFonts w:ascii="Times New Roman" w:eastAsia="Times New Roman" w:hAnsi="Times New Roman" w:cs="Times New Roman"/>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Найвідоміші терми Риму – терми </w:t>
      </w:r>
      <w:proofErr w:type="spellStart"/>
      <w:r w:rsidRPr="007B1523">
        <w:rPr>
          <w:rFonts w:ascii="Times New Roman" w:eastAsia="Times New Roman" w:hAnsi="Times New Roman" w:cs="Times New Roman"/>
          <w:sz w:val="28"/>
          <w:szCs w:val="28"/>
          <w:lang w:eastAsia="uk-UA"/>
        </w:rPr>
        <w:t>Діоклетіана</w:t>
      </w:r>
      <w:proofErr w:type="spellEnd"/>
      <w:r w:rsidRPr="007B1523">
        <w:rPr>
          <w:rFonts w:ascii="Times New Roman" w:eastAsia="Times New Roman" w:hAnsi="Times New Roman" w:cs="Times New Roman"/>
          <w:sz w:val="28"/>
          <w:szCs w:val="28"/>
          <w:lang w:eastAsia="uk-UA"/>
        </w:rPr>
        <w:t xml:space="preserve"> (вміщували до 3000 відвідувачів) та терми </w:t>
      </w:r>
      <w:proofErr w:type="spellStart"/>
      <w:r w:rsidRPr="007B1523">
        <w:rPr>
          <w:rFonts w:ascii="Times New Roman" w:eastAsia="Times New Roman" w:hAnsi="Times New Roman" w:cs="Times New Roman"/>
          <w:sz w:val="28"/>
          <w:szCs w:val="28"/>
          <w:lang w:eastAsia="uk-UA"/>
        </w:rPr>
        <w:t>Каракалли</w:t>
      </w:r>
      <w:proofErr w:type="spellEnd"/>
      <w:r w:rsidRPr="007B1523">
        <w:rPr>
          <w:rFonts w:ascii="Times New Roman" w:eastAsia="Times New Roman" w:hAnsi="Times New Roman" w:cs="Times New Roman"/>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
          <w:bCs/>
          <w:sz w:val="28"/>
          <w:szCs w:val="28"/>
          <w:lang w:eastAsia="uk-UA"/>
        </w:rPr>
      </w:pPr>
      <w:r w:rsidRPr="007B1523">
        <w:rPr>
          <w:rFonts w:ascii="Times New Roman" w:eastAsia="Times New Roman" w:hAnsi="Times New Roman" w:cs="Times New Roman"/>
          <w:b/>
          <w:bCs/>
          <w:sz w:val="28"/>
          <w:szCs w:val="28"/>
          <w:lang w:eastAsia="uk-UA"/>
        </w:rPr>
        <w:t>Бенкети (</w:t>
      </w:r>
      <w:proofErr w:type="spellStart"/>
      <w:r w:rsidRPr="007B1523">
        <w:rPr>
          <w:rFonts w:ascii="Times New Roman" w:eastAsia="Times New Roman" w:hAnsi="Times New Roman" w:cs="Times New Roman"/>
          <w:b/>
          <w:bCs/>
          <w:sz w:val="28"/>
          <w:szCs w:val="28"/>
          <w:lang w:eastAsia="uk-UA"/>
        </w:rPr>
        <w:t>convivia</w:t>
      </w:r>
      <w:proofErr w:type="spellEnd"/>
      <w:r w:rsidRPr="007B1523">
        <w:rPr>
          <w:rFonts w:ascii="Times New Roman" w:eastAsia="Times New Roman" w:hAnsi="Times New Roman" w:cs="Times New Roman"/>
          <w:b/>
          <w:bCs/>
          <w:sz w:val="28"/>
          <w:szCs w:val="28"/>
          <w:lang w:eastAsia="uk-UA"/>
        </w:rPr>
        <w:t>)</w:t>
      </w:r>
      <w:r w:rsidR="007B1523" w:rsidRPr="007B1523">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Бенкети були важливою формою дозвілля еліти. На них не тільки споживали їжу та вино, але й слухали музику, спостерігали за танцями, </w:t>
      </w:r>
      <w:r w:rsidRPr="007B1523">
        <w:rPr>
          <w:rFonts w:ascii="Times New Roman" w:eastAsia="Times New Roman" w:hAnsi="Times New Roman" w:cs="Times New Roman"/>
          <w:sz w:val="28"/>
          <w:szCs w:val="28"/>
          <w:lang w:eastAsia="uk-UA"/>
        </w:rPr>
        <w:lastRenderedPageBreak/>
        <w:t>обговорювали філософські та політичні питання. Типовий римський бенкет включав:</w:t>
      </w:r>
    </w:p>
    <w:p w:rsidR="00E72B72" w:rsidRPr="007B1523" w:rsidRDefault="00E72B72" w:rsidP="00FF1B79">
      <w:pPr>
        <w:numPr>
          <w:ilvl w:val="0"/>
          <w:numId w:val="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Розмови та дискусії</w:t>
      </w:r>
      <w:r w:rsidR="007B1523">
        <w:rPr>
          <w:rFonts w:ascii="Times New Roman" w:eastAsia="Times New Roman" w:hAnsi="Times New Roman" w:cs="Times New Roman"/>
          <w:sz w:val="28"/>
          <w:szCs w:val="28"/>
          <w:lang w:eastAsia="uk-UA"/>
        </w:rPr>
        <w:t>;</w:t>
      </w:r>
    </w:p>
    <w:p w:rsidR="00E72B72" w:rsidRPr="007B1523" w:rsidRDefault="00E72B72" w:rsidP="00FF1B79">
      <w:pPr>
        <w:numPr>
          <w:ilvl w:val="0"/>
          <w:numId w:val="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Виступи музикантів та танцюристів</w:t>
      </w:r>
      <w:r w:rsidR="007B1523">
        <w:rPr>
          <w:rFonts w:ascii="Times New Roman" w:eastAsia="Times New Roman" w:hAnsi="Times New Roman" w:cs="Times New Roman"/>
          <w:sz w:val="28"/>
          <w:szCs w:val="28"/>
          <w:lang w:eastAsia="uk-UA"/>
        </w:rPr>
        <w:t>;</w:t>
      </w:r>
    </w:p>
    <w:p w:rsidR="00E72B72" w:rsidRPr="007B1523" w:rsidRDefault="00E72B72" w:rsidP="00FF1B79">
      <w:pPr>
        <w:numPr>
          <w:ilvl w:val="0"/>
          <w:numId w:val="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Читання поезії</w:t>
      </w:r>
      <w:r w:rsidR="007B1523">
        <w:rPr>
          <w:rFonts w:ascii="Times New Roman" w:eastAsia="Times New Roman" w:hAnsi="Times New Roman" w:cs="Times New Roman"/>
          <w:sz w:val="28"/>
          <w:szCs w:val="28"/>
          <w:lang w:eastAsia="uk-UA"/>
        </w:rPr>
        <w:t>;</w:t>
      </w:r>
    </w:p>
    <w:p w:rsidR="00E72B72" w:rsidRPr="007B1523" w:rsidRDefault="00E72B72" w:rsidP="00FF1B79">
      <w:pPr>
        <w:numPr>
          <w:ilvl w:val="0"/>
          <w:numId w:val="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Настільні ігри</w:t>
      </w:r>
      <w:r w:rsidR="009F08B0">
        <w:rPr>
          <w:rFonts w:ascii="Times New Roman" w:eastAsia="Times New Roman" w:hAnsi="Times New Roman" w:cs="Times New Roman"/>
          <w:sz w:val="28"/>
          <w:szCs w:val="28"/>
          <w:lang w:eastAsia="uk-UA"/>
        </w:rPr>
        <w:t>.</w:t>
      </w:r>
    </w:p>
    <w:p w:rsidR="00E72B72" w:rsidRPr="009F08B0"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Інтелектуальне дозвілля</w:t>
      </w:r>
      <w:r w:rsidR="007B1523" w:rsidRP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Для освічених римлян важливе місце посідало інтелектуальне дозвілля:</w:t>
      </w:r>
    </w:p>
    <w:p w:rsidR="00E72B72" w:rsidRPr="007B1523" w:rsidRDefault="00E72B72" w:rsidP="00FF1B79">
      <w:pPr>
        <w:numPr>
          <w:ilvl w:val="0"/>
          <w:numId w:val="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Філософські бесіди</w:t>
      </w:r>
      <w:r w:rsidR="007B1523">
        <w:rPr>
          <w:rFonts w:ascii="Times New Roman" w:eastAsia="Times New Roman" w:hAnsi="Times New Roman" w:cs="Times New Roman"/>
          <w:sz w:val="28"/>
          <w:szCs w:val="28"/>
          <w:lang w:eastAsia="uk-UA"/>
        </w:rPr>
        <w:t>;</w:t>
      </w:r>
    </w:p>
    <w:p w:rsidR="00E72B72" w:rsidRPr="007B1523" w:rsidRDefault="00E72B72" w:rsidP="00FF1B79">
      <w:pPr>
        <w:numPr>
          <w:ilvl w:val="0"/>
          <w:numId w:val="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Літературні салони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Читання та обговорення літературних творів</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Писання власних творів</w:t>
      </w:r>
      <w:r w:rsidR="009F08B0">
        <w:rPr>
          <w:rFonts w:ascii="Times New Roman" w:eastAsia="Times New Roman" w:hAnsi="Times New Roman" w:cs="Times New Roman"/>
          <w:sz w:val="28"/>
          <w:szCs w:val="28"/>
          <w:lang w:eastAsia="uk-UA"/>
        </w:rPr>
        <w:t>.</w:t>
      </w:r>
    </w:p>
    <w:p w:rsidR="00E72B72" w:rsidRPr="009F08B0"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Державне регулювання сфери дозвілля</w:t>
      </w:r>
      <w:r w:rsid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Римська влада активно втручалась у сферу дозвілля, розуміючи її політичну важливість:</w:t>
      </w:r>
    </w:p>
    <w:p w:rsidR="00E72B72" w:rsidRPr="007B1523" w:rsidRDefault="00E72B72" w:rsidP="00FF1B79">
      <w:pPr>
        <w:numPr>
          <w:ilvl w:val="0"/>
          <w:numId w:val="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Політика "хліба та видовищ"</w:t>
      </w:r>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panem</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et</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circenses</w:t>
      </w:r>
      <w:proofErr w:type="spellEnd"/>
      <w:r w:rsidRPr="007B1523">
        <w:rPr>
          <w:rFonts w:ascii="Times New Roman" w:eastAsia="Times New Roman" w:hAnsi="Times New Roman" w:cs="Times New Roman"/>
          <w:sz w:val="28"/>
          <w:szCs w:val="28"/>
          <w:lang w:eastAsia="uk-UA"/>
        </w:rPr>
        <w:t>) – забезпечення плебсу безкоштовними продуктами та розвагами для запобігання соціальним заворушенням.</w:t>
      </w:r>
    </w:p>
    <w:p w:rsidR="00E72B72" w:rsidRPr="007B1523" w:rsidRDefault="00E72B72" w:rsidP="00FF1B79">
      <w:pPr>
        <w:numPr>
          <w:ilvl w:val="0"/>
          <w:numId w:val="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Фінансування</w:t>
      </w:r>
      <w:r w:rsidRPr="007B1523">
        <w:rPr>
          <w:rFonts w:ascii="Times New Roman" w:eastAsia="Times New Roman" w:hAnsi="Times New Roman" w:cs="Times New Roman"/>
          <w:sz w:val="28"/>
          <w:szCs w:val="28"/>
          <w:lang w:eastAsia="uk-UA"/>
        </w:rPr>
        <w:t xml:space="preserve"> – організація громадських ігор фінансувалась як з державної скарбниці, так і коштом окремих посадовців, які використовували це для підвищення своєї популярності.</w:t>
      </w:r>
    </w:p>
    <w:p w:rsidR="00E72B72" w:rsidRPr="007B1523" w:rsidRDefault="00E72B72" w:rsidP="00FF1B79">
      <w:pPr>
        <w:numPr>
          <w:ilvl w:val="0"/>
          <w:numId w:val="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Календар свят</w:t>
      </w:r>
      <w:r w:rsidRPr="007B1523">
        <w:rPr>
          <w:rFonts w:ascii="Times New Roman" w:eastAsia="Times New Roman" w:hAnsi="Times New Roman" w:cs="Times New Roman"/>
          <w:sz w:val="28"/>
          <w:szCs w:val="28"/>
          <w:lang w:eastAsia="uk-UA"/>
        </w:rPr>
        <w:t xml:space="preserve"> – у пізній Республіці та Імперії кількість святкових днів постійно зростала, досягнувши у IV ст. н.е. близько 175 днів на рік.</w:t>
      </w:r>
    </w:p>
    <w:p w:rsidR="00E72B72" w:rsidRPr="007B1523" w:rsidRDefault="00E72B72" w:rsidP="00FF1B79">
      <w:pPr>
        <w:numPr>
          <w:ilvl w:val="0"/>
          <w:numId w:val="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Регламентація</w:t>
      </w:r>
      <w:r w:rsidRPr="007B1523">
        <w:rPr>
          <w:rFonts w:ascii="Times New Roman" w:eastAsia="Times New Roman" w:hAnsi="Times New Roman" w:cs="Times New Roman"/>
          <w:sz w:val="28"/>
          <w:szCs w:val="28"/>
          <w:lang w:eastAsia="uk-UA"/>
        </w:rPr>
        <w:t xml:space="preserve"> – держава контролювала різні аспекти організації видовищ через спеціальних магістратів.</w:t>
      </w:r>
    </w:p>
    <w:p w:rsidR="00E72B72" w:rsidRPr="009F08B0"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Висновки</w:t>
      </w:r>
      <w:r w:rsid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Організація дозвілля у Стародавньому Римі демонструє системний підхід, що охоплював різні соціальні верстви та форми активності. </w:t>
      </w:r>
      <w:proofErr w:type="spellStart"/>
      <w:r w:rsidRPr="007B1523">
        <w:rPr>
          <w:rFonts w:ascii="Times New Roman" w:eastAsia="Times New Roman" w:hAnsi="Times New Roman" w:cs="Times New Roman"/>
          <w:sz w:val="28"/>
          <w:szCs w:val="28"/>
          <w:lang w:eastAsia="uk-UA"/>
        </w:rPr>
        <w:t>Дозвіллєва</w:t>
      </w:r>
      <w:proofErr w:type="spellEnd"/>
      <w:r w:rsidRPr="007B1523">
        <w:rPr>
          <w:rFonts w:ascii="Times New Roman" w:eastAsia="Times New Roman" w:hAnsi="Times New Roman" w:cs="Times New Roman"/>
          <w:sz w:val="28"/>
          <w:szCs w:val="28"/>
          <w:lang w:eastAsia="uk-UA"/>
        </w:rPr>
        <w:t xml:space="preserve"> сфера була тісно пов'язана з політичною системою, релігією, економікою та соціальною структурою суспільства. Римський досвід організації дозвілля мав значний вплив на подальший розвиток європейської культури та сучасні форми дозвілля.</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Характерними рисами римського підходу до дозвілля були:</w:t>
      </w:r>
    </w:p>
    <w:p w:rsidR="00E72B72" w:rsidRPr="007B1523" w:rsidRDefault="00E72B72" w:rsidP="00FF1B79">
      <w:pPr>
        <w:numPr>
          <w:ilvl w:val="0"/>
          <w:numId w:val="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Масовість та </w:t>
      </w:r>
      <w:proofErr w:type="spellStart"/>
      <w:r w:rsidRPr="007B1523">
        <w:rPr>
          <w:rFonts w:ascii="Times New Roman" w:eastAsia="Times New Roman" w:hAnsi="Times New Roman" w:cs="Times New Roman"/>
          <w:sz w:val="28"/>
          <w:szCs w:val="28"/>
          <w:lang w:eastAsia="uk-UA"/>
        </w:rPr>
        <w:t>видовищність</w:t>
      </w:r>
      <w:proofErr w:type="spellEnd"/>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Державне регулювання</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Соціальна стратифікація</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Поєднання розважальних та освітніх елементів</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Комплексна інфраструктура</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Баланс між фізичними та інтелектуальними формами дозвілля</w:t>
      </w:r>
      <w:r w:rsidR="009F08B0">
        <w:rPr>
          <w:rFonts w:ascii="Times New Roman" w:eastAsia="Times New Roman" w:hAnsi="Times New Roman" w:cs="Times New Roman"/>
          <w:sz w:val="28"/>
          <w:szCs w:val="28"/>
          <w:lang w:eastAsia="uk-UA"/>
        </w:rPr>
        <w:t>.</w:t>
      </w:r>
    </w:p>
    <w:p w:rsidR="009F08B0" w:rsidRDefault="009F08B0" w:rsidP="00FF1B79">
      <w:pPr>
        <w:spacing w:before="100" w:beforeAutospacing="1" w:after="100" w:afterAutospacing="1" w:line="240" w:lineRule="auto"/>
        <w:ind w:firstLine="567"/>
        <w:contextualSpacing/>
        <w:jc w:val="both"/>
        <w:outlineLvl w:val="1"/>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br/>
      </w:r>
    </w:p>
    <w:p w:rsidR="009F08B0" w:rsidRDefault="009F08B0">
      <w:pPr>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br w:type="page"/>
      </w:r>
    </w:p>
    <w:p w:rsidR="00E72B72" w:rsidRPr="009F08B0" w:rsidRDefault="00E72B72" w:rsidP="00FF1B79">
      <w:pPr>
        <w:spacing w:before="100" w:beforeAutospacing="1" w:after="100" w:afterAutospacing="1" w:line="240" w:lineRule="auto"/>
        <w:ind w:firstLine="567"/>
        <w:contextualSpacing/>
        <w:jc w:val="both"/>
        <w:outlineLvl w:val="1"/>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lastRenderedPageBreak/>
        <w:t>2. Національні свята України: історія, традиції, обряди та ігрові елементи</w:t>
      </w:r>
      <w:r w:rsid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Національні свята України відображають багатовікову історію та культурну ідентичність українського народу. Вони являють собою синтез християнських, дохристиянських, історичних та сучасних елементів, формуючи унікальний культурний ландшафт країни. У цій доповіді розглянемо ключові національні свята України, їхню історію, традиції святкування, основні обряди та можливості використання ігрових елементів у їх відзначенні.</w:t>
      </w:r>
    </w:p>
    <w:p w:rsidR="00E72B72" w:rsidRPr="009F08B0"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Державні свята України</w:t>
      </w:r>
      <w:r w:rsidR="009F08B0" w:rsidRPr="009F08B0">
        <w:rPr>
          <w:rFonts w:ascii="Times New Roman" w:eastAsia="Times New Roman" w:hAnsi="Times New Roman" w:cs="Times New Roman"/>
          <w:b/>
          <w:bCs/>
          <w:sz w:val="28"/>
          <w:szCs w:val="28"/>
          <w:lang w:eastAsia="uk-UA"/>
        </w:rPr>
        <w:t>.</w:t>
      </w:r>
    </w:p>
    <w:p w:rsidR="00E72B72" w:rsidRPr="009F08B0"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День Незалежності України (24 серпня)</w:t>
      </w:r>
      <w:r w:rsid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Історія свята</w:t>
      </w:r>
      <w:r w:rsidRPr="007B1523">
        <w:rPr>
          <w:rFonts w:ascii="Times New Roman" w:eastAsia="Times New Roman" w:hAnsi="Times New Roman" w:cs="Times New Roman"/>
          <w:sz w:val="28"/>
          <w:szCs w:val="28"/>
          <w:lang w:eastAsia="uk-UA"/>
        </w:rPr>
        <w:t>: Встановлений на честь прийняття Верховною Радою України Акту проголошення незалежності України від 24 серпня 1991 року. Статус державного свята закріплено постановою Верховної Ради України від 20 лютого 1992 року.</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Традиції святкування</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Офіційні урочистості та військовий парад у Києві</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Підняття Державного Прапора України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Покладання квітів до пам'ятників визначним діячам української історії</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Святкові концерти на центральних площах міст</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Фестивалі народної творчості</w:t>
      </w:r>
      <w:r w:rsidR="009F08B0">
        <w:rPr>
          <w:rFonts w:ascii="Times New Roman" w:eastAsia="Times New Roman" w:hAnsi="Times New Roman" w:cs="Times New Roman"/>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Ігрові елементи</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Історичні реконструкції та фестивалі</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Спортивні змагання, присвячені Дню Незалежності</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Інтерактивні </w:t>
      </w:r>
      <w:proofErr w:type="spellStart"/>
      <w:r w:rsidRPr="007B1523">
        <w:rPr>
          <w:rFonts w:ascii="Times New Roman" w:eastAsia="Times New Roman" w:hAnsi="Times New Roman" w:cs="Times New Roman"/>
          <w:sz w:val="28"/>
          <w:szCs w:val="28"/>
          <w:lang w:eastAsia="uk-UA"/>
        </w:rPr>
        <w:t>квести</w:t>
      </w:r>
      <w:proofErr w:type="spellEnd"/>
      <w:r w:rsidRPr="007B1523">
        <w:rPr>
          <w:rFonts w:ascii="Times New Roman" w:eastAsia="Times New Roman" w:hAnsi="Times New Roman" w:cs="Times New Roman"/>
          <w:sz w:val="28"/>
          <w:szCs w:val="28"/>
          <w:lang w:eastAsia="uk-UA"/>
        </w:rPr>
        <w:t xml:space="preserve"> з української історії</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Конкурси знавців української культури та історії</w:t>
      </w:r>
      <w:r w:rsidR="009F08B0">
        <w:rPr>
          <w:rFonts w:ascii="Times New Roman" w:eastAsia="Times New Roman" w:hAnsi="Times New Roman" w:cs="Times New Roman"/>
          <w:sz w:val="28"/>
          <w:szCs w:val="28"/>
          <w:lang w:eastAsia="uk-UA"/>
        </w:rPr>
        <w:t>.</w:t>
      </w:r>
    </w:p>
    <w:p w:rsidR="00E72B72" w:rsidRPr="009F08B0"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День Конституції України (28 червня)</w:t>
      </w:r>
      <w:r w:rsid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Історія свята</w:t>
      </w:r>
      <w:r w:rsidRPr="007B1523">
        <w:rPr>
          <w:rFonts w:ascii="Times New Roman" w:eastAsia="Times New Roman" w:hAnsi="Times New Roman" w:cs="Times New Roman"/>
          <w:sz w:val="28"/>
          <w:szCs w:val="28"/>
          <w:lang w:eastAsia="uk-UA"/>
        </w:rPr>
        <w:t>: Відзначається в день прийняття Конституції України Верховною Радою України 28 червня 1996 року.</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Традиції святкування</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Офіційні урочисті заходи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Тематичні конференції та круглі столи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Концертні програми</w:t>
      </w:r>
      <w:r w:rsidR="009F08B0">
        <w:rPr>
          <w:rFonts w:ascii="Times New Roman" w:eastAsia="Times New Roman" w:hAnsi="Times New Roman" w:cs="Times New Roman"/>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Ігрові елементи</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1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Правові вікторини та конкурси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proofErr w:type="spellStart"/>
      <w:r w:rsidRPr="007B1523">
        <w:rPr>
          <w:rFonts w:ascii="Times New Roman" w:eastAsia="Times New Roman" w:hAnsi="Times New Roman" w:cs="Times New Roman"/>
          <w:sz w:val="28"/>
          <w:szCs w:val="28"/>
          <w:lang w:eastAsia="uk-UA"/>
        </w:rPr>
        <w:t>Симуляційні</w:t>
      </w:r>
      <w:proofErr w:type="spellEnd"/>
      <w:r w:rsidRPr="007B1523">
        <w:rPr>
          <w:rFonts w:ascii="Times New Roman" w:eastAsia="Times New Roman" w:hAnsi="Times New Roman" w:cs="Times New Roman"/>
          <w:sz w:val="28"/>
          <w:szCs w:val="28"/>
          <w:lang w:eastAsia="uk-UA"/>
        </w:rPr>
        <w:t xml:space="preserve"> ігри "Моделювання парламенту"</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Інтерактивні освітні програми з основ конституційного права</w:t>
      </w:r>
      <w:r w:rsidR="009F08B0">
        <w:rPr>
          <w:rFonts w:ascii="Times New Roman" w:eastAsia="Times New Roman" w:hAnsi="Times New Roman" w:cs="Times New Roman"/>
          <w:sz w:val="28"/>
          <w:szCs w:val="28"/>
          <w:lang w:eastAsia="uk-UA"/>
        </w:rPr>
        <w:t>.</w:t>
      </w:r>
    </w:p>
    <w:p w:rsidR="00E72B72" w:rsidRPr="009F08B0"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День захисників і захисниць України (14 жовтня)</w:t>
      </w:r>
      <w:r w:rsid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Історія свята</w:t>
      </w:r>
      <w:r w:rsidRPr="007B1523">
        <w:rPr>
          <w:rFonts w:ascii="Times New Roman" w:eastAsia="Times New Roman" w:hAnsi="Times New Roman" w:cs="Times New Roman"/>
          <w:sz w:val="28"/>
          <w:szCs w:val="28"/>
          <w:lang w:eastAsia="uk-UA"/>
        </w:rPr>
        <w:t>: Запроваджено указом Президента України від 14 жовтня 2014 року. Дата обрана невипадково, адже вона збігається з днем святкування Покрови Пресвятої Богородиці та Днем українського козацтва.</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Традиції святкування</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1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Вшанування пам'яті загиблих захисників України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Офіційні церемонії нагородження військовослужбовців</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Військові паради та показові виступи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lastRenderedPageBreak/>
        <w:t>Реконструкції козацьких боїв</w:t>
      </w:r>
      <w:r w:rsidR="009F08B0">
        <w:rPr>
          <w:rFonts w:ascii="Times New Roman" w:eastAsia="Times New Roman" w:hAnsi="Times New Roman" w:cs="Times New Roman"/>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Ігрові елементи</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1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Козацькі забави (перетягування канату, бої на палицях, підняття ваги)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Військово-патріотичні ігри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Майстер-класи з бойових мистецтв</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Стрільба з лука, арбалета, гвинтівки</w:t>
      </w:r>
      <w:r w:rsidR="009F08B0">
        <w:rPr>
          <w:rFonts w:ascii="Times New Roman" w:eastAsia="Times New Roman" w:hAnsi="Times New Roman" w:cs="Times New Roman"/>
          <w:sz w:val="28"/>
          <w:szCs w:val="28"/>
          <w:lang w:eastAsia="uk-UA"/>
        </w:rPr>
        <w:t>.</w:t>
      </w:r>
    </w:p>
    <w:p w:rsidR="00E72B72" w:rsidRPr="009F08B0"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Традиційні народні свята</w:t>
      </w:r>
    </w:p>
    <w:p w:rsidR="00E72B72" w:rsidRPr="009F08B0"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Різдво (7 січня)</w:t>
      </w:r>
      <w:r w:rsidR="009F08B0" w:rsidRP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Історія свята</w:t>
      </w:r>
      <w:r w:rsidRPr="007B1523">
        <w:rPr>
          <w:rFonts w:ascii="Times New Roman" w:eastAsia="Times New Roman" w:hAnsi="Times New Roman" w:cs="Times New Roman"/>
          <w:sz w:val="28"/>
          <w:szCs w:val="28"/>
          <w:lang w:eastAsia="uk-UA"/>
        </w:rPr>
        <w:t>: Одне з найбільших християнських свят, що відзначає народження Ісуса Христа. В Україні Різдво зберегло багато дохристиянських елементів, пов'язаних із зимовим сонцестоянням.</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Традиції святкування та обряди</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1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Святвечір (6 січня) з ритуальною вечерею з 12 пісних страв</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Колядування – обхід домівок з піснями-колядками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Вертеп – народний ляльковий або живий театр різдвяної тематики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Кутя як головна обрядова страва</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proofErr w:type="spellStart"/>
      <w:r w:rsidRPr="007B1523">
        <w:rPr>
          <w:rFonts w:ascii="Times New Roman" w:eastAsia="Times New Roman" w:hAnsi="Times New Roman" w:cs="Times New Roman"/>
          <w:sz w:val="28"/>
          <w:szCs w:val="28"/>
          <w:lang w:eastAsia="uk-UA"/>
        </w:rPr>
        <w:t>Дідух</w:t>
      </w:r>
      <w:proofErr w:type="spellEnd"/>
      <w:r w:rsidRPr="007B1523">
        <w:rPr>
          <w:rFonts w:ascii="Times New Roman" w:eastAsia="Times New Roman" w:hAnsi="Times New Roman" w:cs="Times New Roman"/>
          <w:sz w:val="28"/>
          <w:szCs w:val="28"/>
          <w:lang w:eastAsia="uk-UA"/>
        </w:rPr>
        <w:t xml:space="preserve"> – сніп, що символізує предків</w:t>
      </w:r>
      <w:r w:rsidR="009F08B0">
        <w:rPr>
          <w:rFonts w:ascii="Times New Roman" w:eastAsia="Times New Roman" w:hAnsi="Times New Roman" w:cs="Times New Roman"/>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Ігрові елементи</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1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Різдвяні вертепи (театралізовані вистави)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Ігри з ворожіннями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Ігрові елементи в колядуванні</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Різдвяні забави "Коза" та "Маланка"</w:t>
      </w:r>
      <w:r w:rsidR="009F08B0">
        <w:rPr>
          <w:rFonts w:ascii="Times New Roman" w:eastAsia="Times New Roman" w:hAnsi="Times New Roman" w:cs="Times New Roman"/>
          <w:sz w:val="28"/>
          <w:szCs w:val="28"/>
          <w:lang w:eastAsia="uk-UA"/>
        </w:rPr>
        <w:t>.</w:t>
      </w:r>
    </w:p>
    <w:p w:rsidR="00E72B72" w:rsidRPr="009F08B0"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Великдень (Пасха)</w:t>
      </w:r>
      <w:r w:rsid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Історія свята</w:t>
      </w:r>
      <w:r w:rsidRPr="007B1523">
        <w:rPr>
          <w:rFonts w:ascii="Times New Roman" w:eastAsia="Times New Roman" w:hAnsi="Times New Roman" w:cs="Times New Roman"/>
          <w:sz w:val="28"/>
          <w:szCs w:val="28"/>
          <w:lang w:eastAsia="uk-UA"/>
        </w:rPr>
        <w:t>: Найбільше християнське свято, встановлене на честь воскресіння Ісуса Христа. Дата визначається за місячно-сонячним календарем і припадає на період від кінця березня до початку травня.</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Традиції святкування та обряди</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1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Підготовка та освячення пасхального кошика (паска, писанки, крашанки, ковбаса, сир, хрін)</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proofErr w:type="spellStart"/>
      <w:r w:rsidRPr="007B1523">
        <w:rPr>
          <w:rFonts w:ascii="Times New Roman" w:eastAsia="Times New Roman" w:hAnsi="Times New Roman" w:cs="Times New Roman"/>
          <w:sz w:val="28"/>
          <w:szCs w:val="28"/>
          <w:lang w:eastAsia="uk-UA"/>
        </w:rPr>
        <w:t>Всенічна</w:t>
      </w:r>
      <w:proofErr w:type="spellEnd"/>
      <w:r w:rsidRPr="007B1523">
        <w:rPr>
          <w:rFonts w:ascii="Times New Roman" w:eastAsia="Times New Roman" w:hAnsi="Times New Roman" w:cs="Times New Roman"/>
          <w:sz w:val="28"/>
          <w:szCs w:val="28"/>
          <w:lang w:eastAsia="uk-UA"/>
        </w:rPr>
        <w:t xml:space="preserve"> літургія у храмах</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Розговіння – перша трапеза після Великого посту</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Писанкарство – розпис яєць символічними орнаментами</w:t>
      </w:r>
      <w:r w:rsidR="009F08B0">
        <w:rPr>
          <w:rFonts w:ascii="Times New Roman" w:eastAsia="Times New Roman" w:hAnsi="Times New Roman" w:cs="Times New Roman"/>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Ігрові елементи</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1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"Биття" крашанками (чия крашанка міцніша)</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Великодні гаївки та веснянки – обрядові пісні та танки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Ігри з писанками ("Котіння" яєць, "Шукання" писанок)</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Майстер-класи з писанкарства</w:t>
      </w:r>
      <w:r w:rsidR="009F08B0">
        <w:rPr>
          <w:rFonts w:ascii="Times New Roman" w:eastAsia="Times New Roman" w:hAnsi="Times New Roman" w:cs="Times New Roman"/>
          <w:sz w:val="28"/>
          <w:szCs w:val="28"/>
          <w:lang w:eastAsia="uk-UA"/>
        </w:rPr>
        <w:t>.</w:t>
      </w:r>
    </w:p>
    <w:p w:rsidR="00E72B72" w:rsidRPr="009F08B0"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Івана Купала (7 липня)</w:t>
      </w:r>
      <w:r w:rsid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Історія свята</w:t>
      </w:r>
      <w:r w:rsidRPr="007B1523">
        <w:rPr>
          <w:rFonts w:ascii="Times New Roman" w:eastAsia="Times New Roman" w:hAnsi="Times New Roman" w:cs="Times New Roman"/>
          <w:sz w:val="28"/>
          <w:szCs w:val="28"/>
          <w:lang w:eastAsia="uk-UA"/>
        </w:rPr>
        <w:t>: Давнє дохристиянське свято літнього сонцестояння, що згодом трансформувалося під впливом християнства і стало відзначатися в день Різдва Іоанна Хрестителя.</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Традиції святкування та обряди</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1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Розпалювання вогнищ та стрибки через них</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Плетіння вінків та пускання їх на воду</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lastRenderedPageBreak/>
        <w:t>Пошуки міфічної квітки папороті</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Обрядове купання</w:t>
      </w:r>
      <w:r w:rsidR="009F08B0">
        <w:rPr>
          <w:rFonts w:ascii="Times New Roman" w:eastAsia="Times New Roman" w:hAnsi="Times New Roman" w:cs="Times New Roman"/>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Ігрові елементи</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1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Ігри-пошуки "квітки папороті"</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Змагання зі стрибків через вогнище</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Ігри біля води, пов'язані з ворожіннями</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Хороводи та обрядові танці</w:t>
      </w:r>
      <w:r w:rsidR="009F08B0">
        <w:rPr>
          <w:rFonts w:ascii="Times New Roman" w:eastAsia="Times New Roman" w:hAnsi="Times New Roman" w:cs="Times New Roman"/>
          <w:sz w:val="28"/>
          <w:szCs w:val="28"/>
          <w:lang w:eastAsia="uk-UA"/>
        </w:rPr>
        <w:t>;</w:t>
      </w:r>
    </w:p>
    <w:p w:rsidR="00E72B72" w:rsidRPr="007B1523" w:rsidRDefault="00E72B72" w:rsidP="00FF1B79">
      <w:pPr>
        <w:numPr>
          <w:ilvl w:val="0"/>
          <w:numId w:val="1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Театралізовані дійства з міфологічними персонажами</w:t>
      </w:r>
      <w:r w:rsidR="009F08B0">
        <w:rPr>
          <w:rFonts w:ascii="Times New Roman" w:eastAsia="Times New Roman" w:hAnsi="Times New Roman" w:cs="Times New Roman"/>
          <w:sz w:val="28"/>
          <w:szCs w:val="28"/>
          <w:lang w:eastAsia="uk-UA"/>
        </w:rPr>
        <w:t>.</w:t>
      </w:r>
    </w:p>
    <w:p w:rsidR="00E72B72" w:rsidRPr="009F08B0"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 xml:space="preserve">Використання традиційних свят у сучасній </w:t>
      </w:r>
      <w:proofErr w:type="spellStart"/>
      <w:r w:rsidRPr="009F08B0">
        <w:rPr>
          <w:rFonts w:ascii="Times New Roman" w:eastAsia="Times New Roman" w:hAnsi="Times New Roman" w:cs="Times New Roman"/>
          <w:b/>
          <w:bCs/>
          <w:sz w:val="28"/>
          <w:szCs w:val="28"/>
          <w:lang w:eastAsia="uk-UA"/>
        </w:rPr>
        <w:t>дозвіллєвій</w:t>
      </w:r>
      <w:proofErr w:type="spellEnd"/>
      <w:r w:rsidRPr="009F08B0">
        <w:rPr>
          <w:rFonts w:ascii="Times New Roman" w:eastAsia="Times New Roman" w:hAnsi="Times New Roman" w:cs="Times New Roman"/>
          <w:b/>
          <w:bCs/>
          <w:sz w:val="28"/>
          <w:szCs w:val="28"/>
          <w:lang w:eastAsia="uk-UA"/>
        </w:rPr>
        <w:t xml:space="preserve"> діяльності</w:t>
      </w:r>
      <w:r w:rsidR="009F08B0" w:rsidRPr="009F08B0">
        <w:rPr>
          <w:rFonts w:ascii="Times New Roman" w:eastAsia="Times New Roman" w:hAnsi="Times New Roman" w:cs="Times New Roman"/>
          <w:b/>
          <w:bCs/>
          <w:sz w:val="28"/>
          <w:szCs w:val="28"/>
          <w:lang w:eastAsia="uk-UA"/>
        </w:rPr>
        <w:t>.</w:t>
      </w:r>
    </w:p>
    <w:p w:rsidR="00E72B72" w:rsidRPr="007B1523" w:rsidRDefault="00E72B72" w:rsidP="00FF1B79">
      <w:pPr>
        <w:numPr>
          <w:ilvl w:val="0"/>
          <w:numId w:val="1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proofErr w:type="spellStart"/>
      <w:r w:rsidRPr="007B1523">
        <w:rPr>
          <w:rFonts w:ascii="Times New Roman" w:eastAsia="Times New Roman" w:hAnsi="Times New Roman" w:cs="Times New Roman"/>
          <w:bCs/>
          <w:sz w:val="28"/>
          <w:szCs w:val="28"/>
          <w:lang w:eastAsia="uk-UA"/>
        </w:rPr>
        <w:t>Освітньо-виховний</w:t>
      </w:r>
      <w:proofErr w:type="spellEnd"/>
      <w:r w:rsidRPr="007B1523">
        <w:rPr>
          <w:rFonts w:ascii="Times New Roman" w:eastAsia="Times New Roman" w:hAnsi="Times New Roman" w:cs="Times New Roman"/>
          <w:bCs/>
          <w:sz w:val="28"/>
          <w:szCs w:val="28"/>
          <w:lang w:eastAsia="uk-UA"/>
        </w:rPr>
        <w:t xml:space="preserve"> потенціал</w:t>
      </w:r>
      <w:r w:rsidR="009F08B0">
        <w:rPr>
          <w:rFonts w:ascii="Times New Roman" w:eastAsia="Times New Roman" w:hAnsi="Times New Roman" w:cs="Times New Roman"/>
          <w:sz w:val="28"/>
          <w:szCs w:val="28"/>
          <w:lang w:eastAsia="uk-UA"/>
        </w:rPr>
        <w:t>.</w:t>
      </w:r>
      <w:r w:rsidRPr="007B1523">
        <w:rPr>
          <w:rFonts w:ascii="Times New Roman" w:eastAsia="Times New Roman" w:hAnsi="Times New Roman" w:cs="Times New Roman"/>
          <w:sz w:val="28"/>
          <w:szCs w:val="28"/>
          <w:lang w:eastAsia="uk-UA"/>
        </w:rPr>
        <w:t xml:space="preserve"> Національні свята можуть бути використані для патріотичного виховання та вивчення історії й культури України.</w:t>
      </w:r>
    </w:p>
    <w:p w:rsidR="00E72B72" w:rsidRPr="007B1523" w:rsidRDefault="00E72B72" w:rsidP="00FF1B79">
      <w:pPr>
        <w:numPr>
          <w:ilvl w:val="0"/>
          <w:numId w:val="1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Туристичний ресурс</w:t>
      </w:r>
      <w:r w:rsidR="009F08B0">
        <w:rPr>
          <w:rFonts w:ascii="Times New Roman" w:eastAsia="Times New Roman" w:hAnsi="Times New Roman" w:cs="Times New Roman"/>
          <w:sz w:val="28"/>
          <w:szCs w:val="28"/>
          <w:lang w:eastAsia="uk-UA"/>
        </w:rPr>
        <w:t>.</w:t>
      </w:r>
      <w:r w:rsidRPr="007B1523">
        <w:rPr>
          <w:rFonts w:ascii="Times New Roman" w:eastAsia="Times New Roman" w:hAnsi="Times New Roman" w:cs="Times New Roman"/>
          <w:sz w:val="28"/>
          <w:szCs w:val="28"/>
          <w:lang w:eastAsia="uk-UA"/>
        </w:rPr>
        <w:t xml:space="preserve"> Фестивалі та реконструкції національних свят приваблюють туристів і сприяють розвитку туристичної галузі.</w:t>
      </w:r>
    </w:p>
    <w:p w:rsidR="00E72B72" w:rsidRPr="007B1523" w:rsidRDefault="00E72B72" w:rsidP="00FF1B79">
      <w:pPr>
        <w:numPr>
          <w:ilvl w:val="0"/>
          <w:numId w:val="1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Розвиток креативних індустрій</w:t>
      </w:r>
      <w:r w:rsidR="009F08B0">
        <w:rPr>
          <w:rFonts w:ascii="Times New Roman" w:eastAsia="Times New Roman" w:hAnsi="Times New Roman" w:cs="Times New Roman"/>
          <w:bCs/>
          <w:sz w:val="28"/>
          <w:szCs w:val="28"/>
          <w:lang w:eastAsia="uk-UA"/>
        </w:rPr>
        <w:t>.</w:t>
      </w:r>
      <w:r w:rsidRPr="007B1523">
        <w:rPr>
          <w:rFonts w:ascii="Times New Roman" w:eastAsia="Times New Roman" w:hAnsi="Times New Roman" w:cs="Times New Roman"/>
          <w:sz w:val="28"/>
          <w:szCs w:val="28"/>
          <w:lang w:eastAsia="uk-UA"/>
        </w:rPr>
        <w:t xml:space="preserve"> Традиційні ремесла, пов'язані зі святами (писанкарство, </w:t>
      </w:r>
      <w:proofErr w:type="spellStart"/>
      <w:r w:rsidRPr="007B1523">
        <w:rPr>
          <w:rFonts w:ascii="Times New Roman" w:eastAsia="Times New Roman" w:hAnsi="Times New Roman" w:cs="Times New Roman"/>
          <w:sz w:val="28"/>
          <w:szCs w:val="28"/>
          <w:lang w:eastAsia="uk-UA"/>
        </w:rPr>
        <w:t>соломоплетіння</w:t>
      </w:r>
      <w:proofErr w:type="spellEnd"/>
      <w:r w:rsidRPr="007B1523">
        <w:rPr>
          <w:rFonts w:ascii="Times New Roman" w:eastAsia="Times New Roman" w:hAnsi="Times New Roman" w:cs="Times New Roman"/>
          <w:sz w:val="28"/>
          <w:szCs w:val="28"/>
          <w:lang w:eastAsia="uk-UA"/>
        </w:rPr>
        <w:t>, вишивка), стають основою для розвитку креативної економіки.</w:t>
      </w:r>
    </w:p>
    <w:p w:rsidR="00E72B72" w:rsidRPr="007B1523" w:rsidRDefault="00E72B72" w:rsidP="00FF1B79">
      <w:pPr>
        <w:numPr>
          <w:ilvl w:val="0"/>
          <w:numId w:val="1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Збереження нематеріальної культурної спадщини</w:t>
      </w:r>
      <w:r w:rsidR="009F08B0">
        <w:rPr>
          <w:rFonts w:ascii="Times New Roman" w:eastAsia="Times New Roman" w:hAnsi="Times New Roman" w:cs="Times New Roman"/>
          <w:sz w:val="28"/>
          <w:szCs w:val="28"/>
          <w:lang w:eastAsia="uk-UA"/>
        </w:rPr>
        <w:t>.</w:t>
      </w:r>
      <w:r w:rsidRPr="007B1523">
        <w:rPr>
          <w:rFonts w:ascii="Times New Roman" w:eastAsia="Times New Roman" w:hAnsi="Times New Roman" w:cs="Times New Roman"/>
          <w:sz w:val="28"/>
          <w:szCs w:val="28"/>
          <w:lang w:eastAsia="uk-UA"/>
        </w:rPr>
        <w:t xml:space="preserve"> Відтворення обрядів та ігрових елементів свят сприяє збереженню унікальних культурних практик.</w:t>
      </w:r>
    </w:p>
    <w:p w:rsidR="00E72B72" w:rsidRPr="007B1523" w:rsidRDefault="00E72B72" w:rsidP="00FF1B79">
      <w:pPr>
        <w:numPr>
          <w:ilvl w:val="0"/>
          <w:numId w:val="1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proofErr w:type="spellStart"/>
      <w:r w:rsidRPr="007B1523">
        <w:rPr>
          <w:rFonts w:ascii="Times New Roman" w:eastAsia="Times New Roman" w:hAnsi="Times New Roman" w:cs="Times New Roman"/>
          <w:bCs/>
          <w:sz w:val="28"/>
          <w:szCs w:val="28"/>
          <w:lang w:eastAsia="uk-UA"/>
        </w:rPr>
        <w:t>Міжпоколінний</w:t>
      </w:r>
      <w:proofErr w:type="spellEnd"/>
      <w:r w:rsidRPr="007B1523">
        <w:rPr>
          <w:rFonts w:ascii="Times New Roman" w:eastAsia="Times New Roman" w:hAnsi="Times New Roman" w:cs="Times New Roman"/>
          <w:bCs/>
          <w:sz w:val="28"/>
          <w:szCs w:val="28"/>
          <w:lang w:eastAsia="uk-UA"/>
        </w:rPr>
        <w:t xml:space="preserve"> діалог</w:t>
      </w:r>
      <w:r w:rsidR="009F08B0">
        <w:rPr>
          <w:rFonts w:ascii="Times New Roman" w:eastAsia="Times New Roman" w:hAnsi="Times New Roman" w:cs="Times New Roman"/>
          <w:sz w:val="28"/>
          <w:szCs w:val="28"/>
          <w:lang w:eastAsia="uk-UA"/>
        </w:rPr>
        <w:t>.</w:t>
      </w:r>
      <w:r w:rsidRPr="007B1523">
        <w:rPr>
          <w:rFonts w:ascii="Times New Roman" w:eastAsia="Times New Roman" w:hAnsi="Times New Roman" w:cs="Times New Roman"/>
          <w:sz w:val="28"/>
          <w:szCs w:val="28"/>
          <w:lang w:eastAsia="uk-UA"/>
        </w:rPr>
        <w:t xml:space="preserve"> Спільне святкування об'єднує різні покоління та сприяє передачі культурних традицій.</w:t>
      </w:r>
    </w:p>
    <w:p w:rsidR="00E72B72" w:rsidRPr="009F08B0"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t>Висновки</w:t>
      </w:r>
      <w:r w:rsid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Національні свята України є важливим елементом культурної ідентичності народу та потужним ресурсом для організації змістовного дозвілля. Інтеграція традиційних обрядів та ігрових елементів у сучасні форми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діяльності дозволяє зберігати автентичність української культури, одночасно адаптуючи її до потреб сучасного суспільства. Використання ігрових технологій у контексті національних свят створює умови для активного та інтерактивного залучення учасників до культурних традицій, що робить процес пізнання більш ефективним та емоційно насиченим.</w:t>
      </w:r>
    </w:p>
    <w:p w:rsidR="009F08B0" w:rsidRDefault="009F08B0">
      <w:pPr>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br w:type="page"/>
      </w:r>
    </w:p>
    <w:p w:rsidR="00E72B72" w:rsidRPr="009F08B0" w:rsidRDefault="00E72B72" w:rsidP="00FF1B79">
      <w:pPr>
        <w:spacing w:before="100" w:beforeAutospacing="1" w:after="100" w:afterAutospacing="1" w:line="240" w:lineRule="auto"/>
        <w:ind w:firstLine="567"/>
        <w:contextualSpacing/>
        <w:jc w:val="both"/>
        <w:outlineLvl w:val="1"/>
        <w:rPr>
          <w:rFonts w:ascii="Times New Roman" w:eastAsia="Times New Roman" w:hAnsi="Times New Roman" w:cs="Times New Roman"/>
          <w:b/>
          <w:bCs/>
          <w:sz w:val="28"/>
          <w:szCs w:val="28"/>
          <w:lang w:eastAsia="uk-UA"/>
        </w:rPr>
      </w:pPr>
      <w:r w:rsidRPr="009F08B0">
        <w:rPr>
          <w:rFonts w:ascii="Times New Roman" w:eastAsia="Times New Roman" w:hAnsi="Times New Roman" w:cs="Times New Roman"/>
          <w:b/>
          <w:bCs/>
          <w:sz w:val="28"/>
          <w:szCs w:val="28"/>
          <w:lang w:eastAsia="uk-UA"/>
        </w:rPr>
        <w:lastRenderedPageBreak/>
        <w:t>3. Сутність культурної політики</w:t>
      </w:r>
      <w:r w:rsidR="009F08B0">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Культурна політика – це система принципів, цілей, завдань, механізмів та інструментів, які держава або інші суб'єкти використовують для регулювання сфери культури, збереження культурної спадщини, розвитку культурних індустрій та забезпечення прав громадян на участь у культурному житті.</w:t>
      </w:r>
    </w:p>
    <w:p w:rsidR="00E72B72" w:rsidRPr="00D004ED"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t>Ключові компоненти культурної політики</w:t>
      </w:r>
    </w:p>
    <w:p w:rsidR="00E72B72" w:rsidRPr="007B1523" w:rsidRDefault="00E72B72" w:rsidP="00FF1B79">
      <w:pPr>
        <w:numPr>
          <w:ilvl w:val="0"/>
          <w:numId w:val="2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Ціннісно-нормативний компонент</w:t>
      </w:r>
      <w:r w:rsidRPr="007B1523">
        <w:rPr>
          <w:rFonts w:ascii="Times New Roman" w:eastAsia="Times New Roman" w:hAnsi="Times New Roman" w:cs="Times New Roman"/>
          <w:sz w:val="28"/>
          <w:szCs w:val="28"/>
          <w:lang w:eastAsia="uk-UA"/>
        </w:rPr>
        <w:t xml:space="preserve"> – сукупність цінностей, принципів та норм, які визначають пріоритети та напрямки розвитку культурної сфери. Ці цінності можуть відображати як загальнолюдські </w:t>
      </w:r>
      <w:proofErr w:type="spellStart"/>
      <w:r w:rsidRPr="007B1523">
        <w:rPr>
          <w:rFonts w:ascii="Times New Roman" w:eastAsia="Times New Roman" w:hAnsi="Times New Roman" w:cs="Times New Roman"/>
          <w:sz w:val="28"/>
          <w:szCs w:val="28"/>
          <w:lang w:eastAsia="uk-UA"/>
        </w:rPr>
        <w:t>універсалії</w:t>
      </w:r>
      <w:proofErr w:type="spellEnd"/>
      <w:r w:rsidRPr="007B1523">
        <w:rPr>
          <w:rFonts w:ascii="Times New Roman" w:eastAsia="Times New Roman" w:hAnsi="Times New Roman" w:cs="Times New Roman"/>
          <w:sz w:val="28"/>
          <w:szCs w:val="28"/>
          <w:lang w:eastAsia="uk-UA"/>
        </w:rPr>
        <w:t>, так і національні особливості.</w:t>
      </w:r>
    </w:p>
    <w:p w:rsidR="00E72B72" w:rsidRPr="007B1523" w:rsidRDefault="00E72B72" w:rsidP="00FF1B79">
      <w:pPr>
        <w:numPr>
          <w:ilvl w:val="0"/>
          <w:numId w:val="2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Інституційний компонент</w:t>
      </w:r>
      <w:r w:rsidRPr="007B1523">
        <w:rPr>
          <w:rFonts w:ascii="Times New Roman" w:eastAsia="Times New Roman" w:hAnsi="Times New Roman" w:cs="Times New Roman"/>
          <w:sz w:val="28"/>
          <w:szCs w:val="28"/>
          <w:lang w:eastAsia="uk-UA"/>
        </w:rPr>
        <w:t xml:space="preserve"> – система державних, громадських та приватних організацій та установ, які реалізують культурну політику (міністерства культури, мистецькі спілки, фонди, культурні центри тощо).</w:t>
      </w:r>
    </w:p>
    <w:p w:rsidR="00E72B72" w:rsidRPr="007B1523" w:rsidRDefault="00E72B72" w:rsidP="00FF1B79">
      <w:pPr>
        <w:numPr>
          <w:ilvl w:val="0"/>
          <w:numId w:val="2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Правовий компонент</w:t>
      </w:r>
      <w:r w:rsidRPr="007B1523">
        <w:rPr>
          <w:rFonts w:ascii="Times New Roman" w:eastAsia="Times New Roman" w:hAnsi="Times New Roman" w:cs="Times New Roman"/>
          <w:sz w:val="28"/>
          <w:szCs w:val="28"/>
          <w:lang w:eastAsia="uk-UA"/>
        </w:rPr>
        <w:t xml:space="preserve"> – нормативно-правова база, що регулює відносини у сфері культури (закони про культуру, про охорону культурної спадщини, авторське право тощо).</w:t>
      </w:r>
    </w:p>
    <w:p w:rsidR="00E72B72" w:rsidRPr="007B1523" w:rsidRDefault="00E72B72" w:rsidP="00FF1B79">
      <w:pPr>
        <w:numPr>
          <w:ilvl w:val="0"/>
          <w:numId w:val="2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Фінансово-економічний компонент</w:t>
      </w:r>
      <w:r w:rsidRPr="007B1523">
        <w:rPr>
          <w:rFonts w:ascii="Times New Roman" w:eastAsia="Times New Roman" w:hAnsi="Times New Roman" w:cs="Times New Roman"/>
          <w:sz w:val="28"/>
          <w:szCs w:val="28"/>
          <w:lang w:eastAsia="uk-UA"/>
        </w:rPr>
        <w:t xml:space="preserve"> – механізми фінансування та економічного забезпечення культурної сфери (бюджетне фінансування, гранти, спонсорство, податкові пільги).</w:t>
      </w:r>
    </w:p>
    <w:p w:rsidR="00E72B72" w:rsidRPr="007B1523" w:rsidRDefault="00E72B72" w:rsidP="00FF1B79">
      <w:pPr>
        <w:numPr>
          <w:ilvl w:val="0"/>
          <w:numId w:val="2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Управлінський компонент</w:t>
      </w:r>
      <w:r w:rsidRPr="007B1523">
        <w:rPr>
          <w:rFonts w:ascii="Times New Roman" w:eastAsia="Times New Roman" w:hAnsi="Times New Roman" w:cs="Times New Roman"/>
          <w:sz w:val="28"/>
          <w:szCs w:val="28"/>
          <w:lang w:eastAsia="uk-UA"/>
        </w:rPr>
        <w:t xml:space="preserve"> – стратегії, методи та інструменти управління культурними процесами та культурною інфраструктурою.</w:t>
      </w:r>
    </w:p>
    <w:p w:rsidR="00E72B72" w:rsidRPr="00D004ED"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t>Основні цілі культурної політики</w:t>
      </w:r>
    </w:p>
    <w:p w:rsidR="00E72B72" w:rsidRPr="007B1523" w:rsidRDefault="00E72B72" w:rsidP="00FF1B79">
      <w:pPr>
        <w:numPr>
          <w:ilvl w:val="0"/>
          <w:numId w:val="2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Збереження культурної спадщини</w:t>
      </w:r>
      <w:r w:rsidRPr="007B1523">
        <w:rPr>
          <w:rFonts w:ascii="Times New Roman" w:eastAsia="Times New Roman" w:hAnsi="Times New Roman" w:cs="Times New Roman"/>
          <w:sz w:val="28"/>
          <w:szCs w:val="28"/>
          <w:lang w:eastAsia="uk-UA"/>
        </w:rPr>
        <w:t xml:space="preserve"> – захист матеріальних та нематеріальних об'єктів культурної спадщини, їх документування, реставрація та популяризація.</w:t>
      </w:r>
    </w:p>
    <w:p w:rsidR="00E72B72" w:rsidRPr="007B1523" w:rsidRDefault="00E72B72" w:rsidP="00FF1B79">
      <w:pPr>
        <w:numPr>
          <w:ilvl w:val="0"/>
          <w:numId w:val="2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Забезпечення культурних прав</w:t>
      </w:r>
      <w:r w:rsidRPr="007B1523">
        <w:rPr>
          <w:rFonts w:ascii="Times New Roman" w:eastAsia="Times New Roman" w:hAnsi="Times New Roman" w:cs="Times New Roman"/>
          <w:sz w:val="28"/>
          <w:szCs w:val="28"/>
          <w:lang w:eastAsia="uk-UA"/>
        </w:rPr>
        <w:t xml:space="preserve"> – створення умов для реалізації права громадян на доступ до культурних благ, участь у культурному житті та культурну ідентичність.</w:t>
      </w:r>
    </w:p>
    <w:p w:rsidR="00E72B72" w:rsidRPr="007B1523" w:rsidRDefault="00E72B72" w:rsidP="00FF1B79">
      <w:pPr>
        <w:numPr>
          <w:ilvl w:val="0"/>
          <w:numId w:val="2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Стимулювання культурного різноманіття</w:t>
      </w:r>
      <w:r w:rsidRPr="007B1523">
        <w:rPr>
          <w:rFonts w:ascii="Times New Roman" w:eastAsia="Times New Roman" w:hAnsi="Times New Roman" w:cs="Times New Roman"/>
          <w:sz w:val="28"/>
          <w:szCs w:val="28"/>
          <w:lang w:eastAsia="uk-UA"/>
        </w:rPr>
        <w:t xml:space="preserve"> – підтримка розвитку різних культурних форм, традицій, у тому числі культур національних меншин.</w:t>
      </w:r>
    </w:p>
    <w:p w:rsidR="00E72B72" w:rsidRPr="007B1523" w:rsidRDefault="00E72B72" w:rsidP="00FF1B79">
      <w:pPr>
        <w:numPr>
          <w:ilvl w:val="0"/>
          <w:numId w:val="2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Розвиток культурних індустрій</w:t>
      </w:r>
      <w:r w:rsidRPr="007B1523">
        <w:rPr>
          <w:rFonts w:ascii="Times New Roman" w:eastAsia="Times New Roman" w:hAnsi="Times New Roman" w:cs="Times New Roman"/>
          <w:sz w:val="28"/>
          <w:szCs w:val="28"/>
          <w:lang w:eastAsia="uk-UA"/>
        </w:rPr>
        <w:t xml:space="preserve"> – підтримка культурного підприємництва, креативних індустрій та мистецьких інновацій.</w:t>
      </w:r>
    </w:p>
    <w:p w:rsidR="00E72B72" w:rsidRPr="007B1523" w:rsidRDefault="00E72B72" w:rsidP="00FF1B79">
      <w:pPr>
        <w:numPr>
          <w:ilvl w:val="0"/>
          <w:numId w:val="2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Формування культурної ідентичності</w:t>
      </w:r>
      <w:r w:rsidRPr="007B1523">
        <w:rPr>
          <w:rFonts w:ascii="Times New Roman" w:eastAsia="Times New Roman" w:hAnsi="Times New Roman" w:cs="Times New Roman"/>
          <w:sz w:val="28"/>
          <w:szCs w:val="28"/>
          <w:lang w:eastAsia="uk-UA"/>
        </w:rPr>
        <w:t xml:space="preserve"> – зміцнення національної або регіональної ідентичності через підтримку ключових культурних символів та практик.</w:t>
      </w:r>
    </w:p>
    <w:p w:rsidR="00E72B72" w:rsidRPr="007B1523" w:rsidRDefault="00E72B72" w:rsidP="00FF1B79">
      <w:pPr>
        <w:numPr>
          <w:ilvl w:val="0"/>
          <w:numId w:val="2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Міжкультурний діалог</w:t>
      </w:r>
      <w:r w:rsidRPr="007B1523">
        <w:rPr>
          <w:rFonts w:ascii="Times New Roman" w:eastAsia="Times New Roman" w:hAnsi="Times New Roman" w:cs="Times New Roman"/>
          <w:sz w:val="28"/>
          <w:szCs w:val="28"/>
          <w:lang w:eastAsia="uk-UA"/>
        </w:rPr>
        <w:t xml:space="preserve"> – сприяння культурному обміну, формування толерантності та порозуміння між різними культурними групами.</w:t>
      </w:r>
    </w:p>
    <w:p w:rsidR="00E72B72" w:rsidRPr="007B1523" w:rsidRDefault="00E72B72" w:rsidP="00FF1B79">
      <w:pPr>
        <w:numPr>
          <w:ilvl w:val="0"/>
          <w:numId w:val="2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Культурна дипломатія</w:t>
      </w:r>
      <w:r w:rsidRPr="007B1523">
        <w:rPr>
          <w:rFonts w:ascii="Times New Roman" w:eastAsia="Times New Roman" w:hAnsi="Times New Roman" w:cs="Times New Roman"/>
          <w:sz w:val="28"/>
          <w:szCs w:val="28"/>
          <w:lang w:eastAsia="uk-UA"/>
        </w:rPr>
        <w:t xml:space="preserve"> – просування національної культури у міжнародному просторі як інструмент "м'якої сили".</w:t>
      </w:r>
    </w:p>
    <w:p w:rsidR="00E72B72" w:rsidRPr="00D004ED"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t>Функції культурної політики</w:t>
      </w:r>
    </w:p>
    <w:p w:rsidR="00E72B72" w:rsidRPr="007B1523" w:rsidRDefault="00E72B72" w:rsidP="00FF1B79">
      <w:pPr>
        <w:numPr>
          <w:ilvl w:val="0"/>
          <w:numId w:val="2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Регулятивна</w:t>
      </w:r>
      <w:r w:rsidRPr="007B1523">
        <w:rPr>
          <w:rFonts w:ascii="Times New Roman" w:eastAsia="Times New Roman" w:hAnsi="Times New Roman" w:cs="Times New Roman"/>
          <w:sz w:val="28"/>
          <w:szCs w:val="28"/>
          <w:lang w:eastAsia="uk-UA"/>
        </w:rPr>
        <w:t xml:space="preserve"> – встановлення правил функціонування культурної сфери.</w:t>
      </w:r>
    </w:p>
    <w:p w:rsidR="00E72B72" w:rsidRPr="007B1523" w:rsidRDefault="00E72B72" w:rsidP="00FF1B79">
      <w:pPr>
        <w:numPr>
          <w:ilvl w:val="0"/>
          <w:numId w:val="2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lastRenderedPageBreak/>
        <w:t>Захисна</w:t>
      </w:r>
      <w:r w:rsidRPr="007B1523">
        <w:rPr>
          <w:rFonts w:ascii="Times New Roman" w:eastAsia="Times New Roman" w:hAnsi="Times New Roman" w:cs="Times New Roman"/>
          <w:sz w:val="28"/>
          <w:szCs w:val="28"/>
          <w:lang w:eastAsia="uk-UA"/>
        </w:rPr>
        <w:t xml:space="preserve"> – збереження культурної спадщини та культурної ідентичності.</w:t>
      </w:r>
    </w:p>
    <w:p w:rsidR="00E72B72" w:rsidRPr="007B1523" w:rsidRDefault="00E72B72" w:rsidP="00FF1B79">
      <w:pPr>
        <w:numPr>
          <w:ilvl w:val="0"/>
          <w:numId w:val="2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Стимулююча</w:t>
      </w:r>
      <w:r w:rsidRPr="007B1523">
        <w:rPr>
          <w:rFonts w:ascii="Times New Roman" w:eastAsia="Times New Roman" w:hAnsi="Times New Roman" w:cs="Times New Roman"/>
          <w:sz w:val="28"/>
          <w:szCs w:val="28"/>
          <w:lang w:eastAsia="uk-UA"/>
        </w:rPr>
        <w:t xml:space="preserve"> – створення умов для розвитку культурних індустрій та творчості.</w:t>
      </w:r>
    </w:p>
    <w:p w:rsidR="00E72B72" w:rsidRPr="007B1523" w:rsidRDefault="00E72B72" w:rsidP="00FF1B79">
      <w:pPr>
        <w:numPr>
          <w:ilvl w:val="0"/>
          <w:numId w:val="2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Просвітницька</w:t>
      </w:r>
      <w:r w:rsidRPr="007B1523">
        <w:rPr>
          <w:rFonts w:ascii="Times New Roman" w:eastAsia="Times New Roman" w:hAnsi="Times New Roman" w:cs="Times New Roman"/>
          <w:sz w:val="28"/>
          <w:szCs w:val="28"/>
          <w:lang w:eastAsia="uk-UA"/>
        </w:rPr>
        <w:t xml:space="preserve"> – поширення знань про культуру, підвищення культурної компетентності населення.</w:t>
      </w:r>
    </w:p>
    <w:p w:rsidR="00E72B72" w:rsidRPr="007B1523" w:rsidRDefault="00E72B72" w:rsidP="00FF1B79">
      <w:pPr>
        <w:numPr>
          <w:ilvl w:val="0"/>
          <w:numId w:val="2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Інтеграційна</w:t>
      </w:r>
      <w:r w:rsidRPr="007B1523">
        <w:rPr>
          <w:rFonts w:ascii="Times New Roman" w:eastAsia="Times New Roman" w:hAnsi="Times New Roman" w:cs="Times New Roman"/>
          <w:sz w:val="28"/>
          <w:szCs w:val="28"/>
          <w:lang w:eastAsia="uk-UA"/>
        </w:rPr>
        <w:t xml:space="preserve"> – об'єднання суспільства на основі спільних культурних цінностей.</w:t>
      </w:r>
    </w:p>
    <w:p w:rsidR="00E72B72" w:rsidRPr="007B1523" w:rsidRDefault="00E72B72" w:rsidP="00FF1B79">
      <w:pPr>
        <w:numPr>
          <w:ilvl w:val="0"/>
          <w:numId w:val="2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Символічна</w:t>
      </w:r>
      <w:r w:rsidRPr="007B1523">
        <w:rPr>
          <w:rFonts w:ascii="Times New Roman" w:eastAsia="Times New Roman" w:hAnsi="Times New Roman" w:cs="Times New Roman"/>
          <w:sz w:val="28"/>
          <w:szCs w:val="28"/>
          <w:lang w:eastAsia="uk-UA"/>
        </w:rPr>
        <w:t xml:space="preserve"> – формування позитивного іміджу держави чи спільноти через культурні символи та досягнення.</w:t>
      </w:r>
    </w:p>
    <w:p w:rsidR="00E72B72" w:rsidRPr="00D004ED"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t>Суб'єкти культурної політики</w:t>
      </w:r>
    </w:p>
    <w:p w:rsidR="00E72B72" w:rsidRPr="007B1523" w:rsidRDefault="00E72B72" w:rsidP="00FF1B79">
      <w:pPr>
        <w:numPr>
          <w:ilvl w:val="0"/>
          <w:numId w:val="2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Державні органи</w:t>
      </w:r>
      <w:r w:rsidRPr="007B1523">
        <w:rPr>
          <w:rFonts w:ascii="Times New Roman" w:eastAsia="Times New Roman" w:hAnsi="Times New Roman" w:cs="Times New Roman"/>
          <w:sz w:val="28"/>
          <w:szCs w:val="28"/>
          <w:lang w:eastAsia="uk-UA"/>
        </w:rPr>
        <w:t xml:space="preserve"> – парламент, уряд, міністерства культури, регіональні та місцеві органи влади.</w:t>
      </w:r>
    </w:p>
    <w:p w:rsidR="00E72B72" w:rsidRPr="007B1523" w:rsidRDefault="00E72B72" w:rsidP="00FF1B79">
      <w:pPr>
        <w:numPr>
          <w:ilvl w:val="0"/>
          <w:numId w:val="2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Недержавні організації</w:t>
      </w:r>
      <w:r w:rsidRPr="007B1523">
        <w:rPr>
          <w:rFonts w:ascii="Times New Roman" w:eastAsia="Times New Roman" w:hAnsi="Times New Roman" w:cs="Times New Roman"/>
          <w:sz w:val="28"/>
          <w:szCs w:val="28"/>
          <w:lang w:eastAsia="uk-UA"/>
        </w:rPr>
        <w:t xml:space="preserve"> – мистецькі спілки, фонди, громадські організації у сфері культури.</w:t>
      </w:r>
    </w:p>
    <w:p w:rsidR="00E72B72" w:rsidRPr="007B1523" w:rsidRDefault="00E72B72" w:rsidP="00FF1B79">
      <w:pPr>
        <w:numPr>
          <w:ilvl w:val="0"/>
          <w:numId w:val="2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Приватний сектор</w:t>
      </w:r>
      <w:r w:rsidRPr="007B1523">
        <w:rPr>
          <w:rFonts w:ascii="Times New Roman" w:eastAsia="Times New Roman" w:hAnsi="Times New Roman" w:cs="Times New Roman"/>
          <w:sz w:val="28"/>
          <w:szCs w:val="28"/>
          <w:lang w:eastAsia="uk-UA"/>
        </w:rPr>
        <w:t xml:space="preserve"> – меценати, спонсори, культурні індустрії.</w:t>
      </w:r>
    </w:p>
    <w:p w:rsidR="00E72B72" w:rsidRPr="007B1523" w:rsidRDefault="00E72B72" w:rsidP="00FF1B79">
      <w:pPr>
        <w:numPr>
          <w:ilvl w:val="0"/>
          <w:numId w:val="2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Міжнародні організації</w:t>
      </w:r>
      <w:r w:rsidRPr="007B1523">
        <w:rPr>
          <w:rFonts w:ascii="Times New Roman" w:eastAsia="Times New Roman" w:hAnsi="Times New Roman" w:cs="Times New Roman"/>
          <w:sz w:val="28"/>
          <w:szCs w:val="28"/>
          <w:lang w:eastAsia="uk-UA"/>
        </w:rPr>
        <w:t xml:space="preserve"> – ЮНЕСКО, Рада Європи, ICOM, ICOMOS та інші.</w:t>
      </w:r>
    </w:p>
    <w:p w:rsidR="00E72B72" w:rsidRPr="007B1523" w:rsidRDefault="00E72B72" w:rsidP="00FF1B79">
      <w:pPr>
        <w:numPr>
          <w:ilvl w:val="0"/>
          <w:numId w:val="2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Громадянське суспільство</w:t>
      </w:r>
      <w:r w:rsidRPr="007B1523">
        <w:rPr>
          <w:rFonts w:ascii="Times New Roman" w:eastAsia="Times New Roman" w:hAnsi="Times New Roman" w:cs="Times New Roman"/>
          <w:sz w:val="28"/>
          <w:szCs w:val="28"/>
          <w:lang w:eastAsia="uk-UA"/>
        </w:rPr>
        <w:t xml:space="preserve"> – активісти, волонтери, місцеві громади, що беруть участь у культурних ініціативах.</w:t>
      </w:r>
    </w:p>
    <w:p w:rsidR="00E72B72" w:rsidRPr="007B1523"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Висновок</w:t>
      </w:r>
    </w:p>
    <w:p w:rsidR="00D004ED"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Сутність культурної політики полягає у цілеспрямованому впливі на культурні процеси з метою збереження культурної спадщини, забезпечення культурних прав громадян, розвитку культурного потенціалу та формування культурної ідентичності суспільства. Ефективна культурна політика має бути адаптивною, враховувати культурне різноманіття, базуватися на широкій участі зацікавлених сторін та відповідати викликам сучасності, таким як глобалізація, </w:t>
      </w:r>
      <w:proofErr w:type="spellStart"/>
      <w:r w:rsidRPr="007B1523">
        <w:rPr>
          <w:rFonts w:ascii="Times New Roman" w:eastAsia="Times New Roman" w:hAnsi="Times New Roman" w:cs="Times New Roman"/>
          <w:sz w:val="28"/>
          <w:szCs w:val="28"/>
          <w:lang w:eastAsia="uk-UA"/>
        </w:rPr>
        <w:t>цифровізація</w:t>
      </w:r>
      <w:proofErr w:type="spellEnd"/>
      <w:r w:rsidRPr="007B1523">
        <w:rPr>
          <w:rFonts w:ascii="Times New Roman" w:eastAsia="Times New Roman" w:hAnsi="Times New Roman" w:cs="Times New Roman"/>
          <w:sz w:val="28"/>
          <w:szCs w:val="28"/>
          <w:lang w:eastAsia="uk-UA"/>
        </w:rPr>
        <w:t xml:space="preserve"> та міжкультурні взаємодії.</w:t>
      </w:r>
    </w:p>
    <w:p w:rsidR="00D004ED" w:rsidRDefault="00D004ED">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rsidR="00E72B72" w:rsidRPr="00D004ED" w:rsidRDefault="00E72B72" w:rsidP="00FF1B79">
      <w:pPr>
        <w:spacing w:before="100" w:beforeAutospacing="1" w:after="100" w:afterAutospacing="1" w:line="240" w:lineRule="auto"/>
        <w:ind w:firstLine="567"/>
        <w:contextualSpacing/>
        <w:jc w:val="both"/>
        <w:outlineLvl w:val="1"/>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lastRenderedPageBreak/>
        <w:t>4. Загальноприйняті моделі культурної політики та їх специфіка</w:t>
      </w:r>
      <w:r w:rsidR="00D004ED">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У світовій практиці виокремлюють кілька основних моделей культурної політики, які відрізняються за принципами організації, механізмами фінансування, рівнем державного втручання та роллю різних суб'єктів. Розглянемо найбільш поширені моделі та їх специфічні особливості.</w:t>
      </w:r>
    </w:p>
    <w:p w:rsidR="00E72B72" w:rsidRPr="00D004ED"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t>1. Французька (патерналістська) модель</w:t>
      </w:r>
      <w:r w:rsidR="00D004ED">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Сутність</w:t>
      </w:r>
      <w:r w:rsidRPr="007B1523">
        <w:rPr>
          <w:rFonts w:ascii="Times New Roman" w:eastAsia="Times New Roman" w:hAnsi="Times New Roman" w:cs="Times New Roman"/>
          <w:sz w:val="28"/>
          <w:szCs w:val="28"/>
          <w:lang w:eastAsia="uk-UA"/>
        </w:rPr>
        <w:t>: Держава виступає головним суб'єктом культурної політики, який визначає її пріоритети та забезпечує фінансування.</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Специфіка</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2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Централізоване управління культурною сферою</w:t>
      </w:r>
    </w:p>
    <w:p w:rsidR="00E72B72" w:rsidRPr="007B1523" w:rsidRDefault="00E72B72" w:rsidP="00FF1B79">
      <w:pPr>
        <w:numPr>
          <w:ilvl w:val="0"/>
          <w:numId w:val="2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Значне бюджетне фінансування культурних установ</w:t>
      </w:r>
    </w:p>
    <w:p w:rsidR="00E72B72" w:rsidRPr="007B1523" w:rsidRDefault="00E72B72" w:rsidP="00FF1B79">
      <w:pPr>
        <w:numPr>
          <w:ilvl w:val="0"/>
          <w:numId w:val="2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Культура розглядається як суспільне благо, що потребує державної підтримки</w:t>
      </w:r>
    </w:p>
    <w:p w:rsidR="00E72B72" w:rsidRPr="007B1523" w:rsidRDefault="00E72B72" w:rsidP="00FF1B79">
      <w:pPr>
        <w:numPr>
          <w:ilvl w:val="0"/>
          <w:numId w:val="2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Розвинута система державних культурних інституцій</w:t>
      </w:r>
    </w:p>
    <w:p w:rsidR="00E72B72" w:rsidRPr="007B1523" w:rsidRDefault="00E72B72" w:rsidP="00FF1B79">
      <w:pPr>
        <w:numPr>
          <w:ilvl w:val="0"/>
          <w:numId w:val="2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Акцент на збереженні національної культурної спадщини та формуванні національної ідентичності</w:t>
      </w:r>
    </w:p>
    <w:p w:rsidR="00E72B72" w:rsidRPr="007B1523" w:rsidRDefault="00E72B72" w:rsidP="00FF1B79">
      <w:pPr>
        <w:numPr>
          <w:ilvl w:val="0"/>
          <w:numId w:val="2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Наявність державних програм підтримки митців</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Приклади країн</w:t>
      </w:r>
      <w:r w:rsidRPr="007B1523">
        <w:rPr>
          <w:rFonts w:ascii="Times New Roman" w:eastAsia="Times New Roman" w:hAnsi="Times New Roman" w:cs="Times New Roman"/>
          <w:sz w:val="28"/>
          <w:szCs w:val="28"/>
          <w:lang w:eastAsia="uk-UA"/>
        </w:rPr>
        <w:t>: Франція, Італія, Іспанія, частково країни Латинської Америки.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Переваги</w:t>
      </w:r>
      <w:r w:rsidRPr="007B1523">
        <w:rPr>
          <w:rFonts w:ascii="Times New Roman" w:eastAsia="Times New Roman" w:hAnsi="Times New Roman" w:cs="Times New Roman"/>
          <w:sz w:val="28"/>
          <w:szCs w:val="28"/>
          <w:lang w:eastAsia="uk-UA"/>
        </w:rPr>
        <w:t>: Стабільне фінансування, системна підтримка культурної інфраструктури, доступність культурних послуг для населення.</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Недоліки</w:t>
      </w:r>
      <w:r w:rsidRPr="007B1523">
        <w:rPr>
          <w:rFonts w:ascii="Times New Roman" w:eastAsia="Times New Roman" w:hAnsi="Times New Roman" w:cs="Times New Roman"/>
          <w:sz w:val="28"/>
          <w:szCs w:val="28"/>
          <w:lang w:eastAsia="uk-UA"/>
        </w:rPr>
        <w:t xml:space="preserve">: Бюрократизація, ризик політичного впливу на культуру, менша гнучкість та </w:t>
      </w:r>
      <w:proofErr w:type="spellStart"/>
      <w:r w:rsidRPr="007B1523">
        <w:rPr>
          <w:rFonts w:ascii="Times New Roman" w:eastAsia="Times New Roman" w:hAnsi="Times New Roman" w:cs="Times New Roman"/>
          <w:sz w:val="28"/>
          <w:szCs w:val="28"/>
          <w:lang w:eastAsia="uk-UA"/>
        </w:rPr>
        <w:t>інноваційність</w:t>
      </w:r>
      <w:proofErr w:type="spellEnd"/>
      <w:r w:rsidRPr="007B1523">
        <w:rPr>
          <w:rFonts w:ascii="Times New Roman" w:eastAsia="Times New Roman" w:hAnsi="Times New Roman" w:cs="Times New Roman"/>
          <w:sz w:val="28"/>
          <w:szCs w:val="28"/>
          <w:lang w:eastAsia="uk-UA"/>
        </w:rPr>
        <w:t xml:space="preserve"> культурної сфери.</w:t>
      </w:r>
    </w:p>
    <w:p w:rsidR="00E72B72" w:rsidRPr="00D004ED"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t>2. Британська (ліберальна) модель</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Сутність</w:t>
      </w:r>
      <w:r w:rsidRPr="007B1523">
        <w:rPr>
          <w:rFonts w:ascii="Times New Roman" w:eastAsia="Times New Roman" w:hAnsi="Times New Roman" w:cs="Times New Roman"/>
          <w:sz w:val="28"/>
          <w:szCs w:val="28"/>
          <w:lang w:eastAsia="uk-UA"/>
        </w:rPr>
        <w:t>: Принцип "витягнутої руки" (</w:t>
      </w:r>
      <w:proofErr w:type="spellStart"/>
      <w:r w:rsidRPr="007B1523">
        <w:rPr>
          <w:rFonts w:ascii="Times New Roman" w:eastAsia="Times New Roman" w:hAnsi="Times New Roman" w:cs="Times New Roman"/>
          <w:sz w:val="28"/>
          <w:szCs w:val="28"/>
          <w:lang w:eastAsia="uk-UA"/>
        </w:rPr>
        <w:t>arm's</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length</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principle</w:t>
      </w:r>
      <w:proofErr w:type="spellEnd"/>
      <w:r w:rsidRPr="007B1523">
        <w:rPr>
          <w:rFonts w:ascii="Times New Roman" w:eastAsia="Times New Roman" w:hAnsi="Times New Roman" w:cs="Times New Roman"/>
          <w:sz w:val="28"/>
          <w:szCs w:val="28"/>
          <w:lang w:eastAsia="uk-UA"/>
        </w:rPr>
        <w:t>), за яким держава надає фінансування, але рішення про його розподіл приймають незалежні експертні ради та фонди.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Специфіка</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2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Децентралізоване управління культурною сферою</w:t>
      </w:r>
    </w:p>
    <w:p w:rsidR="00E72B72" w:rsidRPr="007B1523" w:rsidRDefault="00E72B72" w:rsidP="00FF1B79">
      <w:pPr>
        <w:numPr>
          <w:ilvl w:val="0"/>
          <w:numId w:val="2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Значна роль недержавних фондів та експертних рад (</w:t>
      </w:r>
      <w:proofErr w:type="spellStart"/>
      <w:r w:rsidRPr="007B1523">
        <w:rPr>
          <w:rFonts w:ascii="Times New Roman" w:eastAsia="Times New Roman" w:hAnsi="Times New Roman" w:cs="Times New Roman"/>
          <w:sz w:val="28"/>
          <w:szCs w:val="28"/>
          <w:lang w:eastAsia="uk-UA"/>
        </w:rPr>
        <w:t>Arts</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Council</w:t>
      </w:r>
      <w:proofErr w:type="spellEnd"/>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2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Різноманітні джерела фінансування (державні субсидії, приватні пожертви, корпоративне спонсорство)</w:t>
      </w:r>
    </w:p>
    <w:p w:rsidR="00E72B72" w:rsidRPr="007B1523" w:rsidRDefault="00E72B72" w:rsidP="00FF1B79">
      <w:pPr>
        <w:numPr>
          <w:ilvl w:val="0"/>
          <w:numId w:val="2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Підтримка культурного підприємництва та самоокупності культурних організацій</w:t>
      </w:r>
    </w:p>
    <w:p w:rsidR="00E72B72" w:rsidRPr="007B1523" w:rsidRDefault="00E72B72" w:rsidP="00FF1B79">
      <w:pPr>
        <w:numPr>
          <w:ilvl w:val="0"/>
          <w:numId w:val="2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Акцент на доступності культури для всіх верств населення</w:t>
      </w:r>
    </w:p>
    <w:p w:rsidR="00E72B72" w:rsidRPr="007B1523" w:rsidRDefault="00E72B72" w:rsidP="00FF1B79">
      <w:pPr>
        <w:numPr>
          <w:ilvl w:val="0"/>
          <w:numId w:val="2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Розвинута система податкових пільг для спонсорів та меценатів</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Приклади країн</w:t>
      </w:r>
      <w:r w:rsidRPr="007B1523">
        <w:rPr>
          <w:rFonts w:ascii="Times New Roman" w:eastAsia="Times New Roman" w:hAnsi="Times New Roman" w:cs="Times New Roman"/>
          <w:sz w:val="28"/>
          <w:szCs w:val="28"/>
          <w:lang w:eastAsia="uk-UA"/>
        </w:rPr>
        <w:t>: Велика Британія, Ірландія, Австралія, Канада.</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Переваги</w:t>
      </w:r>
      <w:r w:rsidRPr="007B1523">
        <w:rPr>
          <w:rFonts w:ascii="Times New Roman" w:eastAsia="Times New Roman" w:hAnsi="Times New Roman" w:cs="Times New Roman"/>
          <w:sz w:val="28"/>
          <w:szCs w:val="28"/>
          <w:lang w:eastAsia="uk-UA"/>
        </w:rPr>
        <w:t>: Мінімізація політичного втручання, стимулювання інновацій та різноманіття, розвиток партнерства між секторами.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Недоліки</w:t>
      </w:r>
      <w:r w:rsidRPr="007B1523">
        <w:rPr>
          <w:rFonts w:ascii="Times New Roman" w:eastAsia="Times New Roman" w:hAnsi="Times New Roman" w:cs="Times New Roman"/>
          <w:sz w:val="28"/>
          <w:szCs w:val="28"/>
          <w:lang w:eastAsia="uk-UA"/>
        </w:rPr>
        <w:t>: Менша стабільність фінансування, ризик комерціалізації культури, нерівномірний розвиток різних культурних секторів.</w:t>
      </w:r>
    </w:p>
    <w:p w:rsidR="00E72B72" w:rsidRPr="00D004ED"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t>3. Американська (ринкова) модель</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Сутність</w:t>
      </w:r>
      <w:r w:rsidRPr="007B1523">
        <w:rPr>
          <w:rFonts w:ascii="Times New Roman" w:eastAsia="Times New Roman" w:hAnsi="Times New Roman" w:cs="Times New Roman"/>
          <w:sz w:val="28"/>
          <w:szCs w:val="28"/>
          <w:lang w:eastAsia="uk-UA"/>
        </w:rPr>
        <w:t>: Мінімальне втручання держави, домінування приватної ініціативи та комерційних механізмів у культурній сфері.</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Специфіка</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2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lastRenderedPageBreak/>
        <w:t>Обмежена роль федерального уряду в культурній політиці</w:t>
      </w:r>
    </w:p>
    <w:p w:rsidR="00E72B72" w:rsidRPr="007B1523" w:rsidRDefault="00E72B72" w:rsidP="00FF1B79">
      <w:pPr>
        <w:numPr>
          <w:ilvl w:val="0"/>
          <w:numId w:val="2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Основні джерела фінансування – приватні фонди, корпоративні спонсори, індивідуальні пожертви</w:t>
      </w:r>
    </w:p>
    <w:p w:rsidR="00E72B72" w:rsidRPr="007B1523" w:rsidRDefault="00E72B72" w:rsidP="00FF1B79">
      <w:pPr>
        <w:numPr>
          <w:ilvl w:val="0"/>
          <w:numId w:val="2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Розвинута система філантропії та меценатства</w:t>
      </w:r>
    </w:p>
    <w:p w:rsidR="00E72B72" w:rsidRPr="007B1523" w:rsidRDefault="00E72B72" w:rsidP="00FF1B79">
      <w:pPr>
        <w:numPr>
          <w:ilvl w:val="0"/>
          <w:numId w:val="2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Сильні податкові стимули для підтримки культури</w:t>
      </w:r>
    </w:p>
    <w:p w:rsidR="00E72B72" w:rsidRPr="007B1523" w:rsidRDefault="00E72B72" w:rsidP="00FF1B79">
      <w:pPr>
        <w:numPr>
          <w:ilvl w:val="0"/>
          <w:numId w:val="2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Культура розглядається переважно як сфера приватної ініціативи</w:t>
      </w:r>
    </w:p>
    <w:p w:rsidR="00E72B72" w:rsidRPr="007B1523" w:rsidRDefault="00E72B72" w:rsidP="00FF1B79">
      <w:pPr>
        <w:numPr>
          <w:ilvl w:val="0"/>
          <w:numId w:val="2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Розвинуті культурні індустрії, орієнтовані на ринок</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Приклади країн</w:t>
      </w:r>
      <w:r w:rsidRPr="007B1523">
        <w:rPr>
          <w:rFonts w:ascii="Times New Roman" w:eastAsia="Times New Roman" w:hAnsi="Times New Roman" w:cs="Times New Roman"/>
          <w:sz w:val="28"/>
          <w:szCs w:val="28"/>
          <w:lang w:eastAsia="uk-UA"/>
        </w:rPr>
        <w:t>: США, частково Мексика, Бразилія.</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Переваги</w:t>
      </w:r>
      <w:r w:rsidRPr="007B1523">
        <w:rPr>
          <w:rFonts w:ascii="Times New Roman" w:eastAsia="Times New Roman" w:hAnsi="Times New Roman" w:cs="Times New Roman"/>
          <w:sz w:val="28"/>
          <w:szCs w:val="28"/>
          <w:lang w:eastAsia="uk-UA"/>
        </w:rPr>
        <w:t>: Висока адаптивність до ринкових умов, розвиток культурного підприємництва, різноманітність пропозицій.</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Недоліки</w:t>
      </w:r>
      <w:r w:rsidRPr="007B1523">
        <w:rPr>
          <w:rFonts w:ascii="Times New Roman" w:eastAsia="Times New Roman" w:hAnsi="Times New Roman" w:cs="Times New Roman"/>
          <w:sz w:val="28"/>
          <w:szCs w:val="28"/>
          <w:lang w:eastAsia="uk-UA"/>
        </w:rPr>
        <w:t>: Нерівномірний доступ до культури, ризик занепаду некомерційних форм мистецтва, залежність від економічної кон'юнктури.</w:t>
      </w:r>
    </w:p>
    <w:p w:rsidR="00E72B72" w:rsidRPr="00D004ED"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t>4. Скандинавська (соціал-демократична) модель</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Сутність</w:t>
      </w:r>
      <w:r w:rsidRPr="007B1523">
        <w:rPr>
          <w:rFonts w:ascii="Times New Roman" w:eastAsia="Times New Roman" w:hAnsi="Times New Roman" w:cs="Times New Roman"/>
          <w:sz w:val="28"/>
          <w:szCs w:val="28"/>
          <w:lang w:eastAsia="uk-UA"/>
        </w:rPr>
        <w:t>: Поєднання високого рівня державної підтримки культури з децентралізованим управлінням та широкою участю громад.</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Специфіка</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2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Значна державна підтримка культури на принципах соціальної держави</w:t>
      </w:r>
    </w:p>
    <w:p w:rsidR="00E72B72" w:rsidRPr="007B1523" w:rsidRDefault="00E72B72" w:rsidP="00FF1B79">
      <w:pPr>
        <w:numPr>
          <w:ilvl w:val="0"/>
          <w:numId w:val="2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Розподіл повноважень між національним, регіональним та місцевим рівнями</w:t>
      </w:r>
    </w:p>
    <w:p w:rsidR="00E72B72" w:rsidRPr="007B1523" w:rsidRDefault="00E72B72" w:rsidP="00FF1B79">
      <w:pPr>
        <w:numPr>
          <w:ilvl w:val="0"/>
          <w:numId w:val="2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Активна участь громадянського суспільства в культурних процесах</w:t>
      </w:r>
    </w:p>
    <w:p w:rsidR="00E72B72" w:rsidRPr="007B1523" w:rsidRDefault="00E72B72" w:rsidP="00FF1B79">
      <w:pPr>
        <w:numPr>
          <w:ilvl w:val="0"/>
          <w:numId w:val="2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Високий рівень культурної інфраструктури в регіонах</w:t>
      </w:r>
    </w:p>
    <w:p w:rsidR="00E72B72" w:rsidRPr="007B1523" w:rsidRDefault="00E72B72" w:rsidP="00FF1B79">
      <w:pPr>
        <w:numPr>
          <w:ilvl w:val="0"/>
          <w:numId w:val="2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Акцент на культурній участі громадян та культурній демократії</w:t>
      </w:r>
    </w:p>
    <w:p w:rsidR="00E72B72" w:rsidRPr="007B1523" w:rsidRDefault="00E72B72" w:rsidP="00FF1B79">
      <w:pPr>
        <w:numPr>
          <w:ilvl w:val="0"/>
          <w:numId w:val="2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Підтримка аматорського мистецтва та культурної освіти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Приклади країн</w:t>
      </w:r>
      <w:r w:rsidRPr="007B1523">
        <w:rPr>
          <w:rFonts w:ascii="Times New Roman" w:eastAsia="Times New Roman" w:hAnsi="Times New Roman" w:cs="Times New Roman"/>
          <w:sz w:val="28"/>
          <w:szCs w:val="28"/>
          <w:lang w:eastAsia="uk-UA"/>
        </w:rPr>
        <w:t>: Швеція, Норвегія, Данія, Фінляндія, Нідерланди.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Переваги</w:t>
      </w:r>
      <w:r w:rsidRPr="007B1523">
        <w:rPr>
          <w:rFonts w:ascii="Times New Roman" w:eastAsia="Times New Roman" w:hAnsi="Times New Roman" w:cs="Times New Roman"/>
          <w:sz w:val="28"/>
          <w:szCs w:val="28"/>
          <w:lang w:eastAsia="uk-UA"/>
        </w:rPr>
        <w:t>: Висока доступність культури, збалансований розвиток різних культурних секторів, активна участь громадян.</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Недоліки</w:t>
      </w:r>
      <w:r w:rsidRPr="007B1523">
        <w:rPr>
          <w:rFonts w:ascii="Times New Roman" w:eastAsia="Times New Roman" w:hAnsi="Times New Roman" w:cs="Times New Roman"/>
          <w:sz w:val="28"/>
          <w:szCs w:val="28"/>
          <w:lang w:eastAsia="uk-UA"/>
        </w:rPr>
        <w:t>: Висока залежність від державного фінансування, ризик надмірної бюрократизації, потенційні фінансові обмеження в періоди економічних криз.</w:t>
      </w:r>
    </w:p>
    <w:p w:rsidR="00E72B72" w:rsidRPr="00D004ED"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t>5. Німецька (федеративна) модель</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Сутність</w:t>
      </w:r>
      <w:r w:rsidRPr="007B1523">
        <w:rPr>
          <w:rFonts w:ascii="Times New Roman" w:eastAsia="Times New Roman" w:hAnsi="Times New Roman" w:cs="Times New Roman"/>
          <w:sz w:val="28"/>
          <w:szCs w:val="28"/>
          <w:lang w:eastAsia="uk-UA"/>
        </w:rPr>
        <w:t>: Розподіл повноважень у сфері культурної політики між федеральним, земельним та місцевим рівнями з акцентом на регіональній автономії.</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Специфіка</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2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Принцип "культурного суверенітету" земель (</w:t>
      </w:r>
      <w:proofErr w:type="spellStart"/>
      <w:r w:rsidRPr="007B1523">
        <w:rPr>
          <w:rFonts w:ascii="Times New Roman" w:eastAsia="Times New Roman" w:hAnsi="Times New Roman" w:cs="Times New Roman"/>
          <w:sz w:val="28"/>
          <w:szCs w:val="28"/>
          <w:lang w:eastAsia="uk-UA"/>
        </w:rPr>
        <w:t>Kulturhoheit</w:t>
      </w:r>
      <w:proofErr w:type="spellEnd"/>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2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Багаторівнева система фінансування (федерація, землі, муніципалітети)</w:t>
      </w:r>
    </w:p>
    <w:p w:rsidR="00E72B72" w:rsidRPr="007B1523" w:rsidRDefault="00E72B72" w:rsidP="00FF1B79">
      <w:pPr>
        <w:numPr>
          <w:ilvl w:val="0"/>
          <w:numId w:val="2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Розвинута мережа державних та громадських культурних інституцій</w:t>
      </w:r>
    </w:p>
    <w:p w:rsidR="00E72B72" w:rsidRPr="007B1523" w:rsidRDefault="00E72B72" w:rsidP="00FF1B79">
      <w:pPr>
        <w:numPr>
          <w:ilvl w:val="0"/>
          <w:numId w:val="2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Акцент на культурній освіті та доступності культури</w:t>
      </w:r>
    </w:p>
    <w:p w:rsidR="00E72B72" w:rsidRPr="007B1523" w:rsidRDefault="00E72B72" w:rsidP="00FF1B79">
      <w:pPr>
        <w:numPr>
          <w:ilvl w:val="0"/>
          <w:numId w:val="2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Поєднання державної підтримки з приватною ініціативою</w:t>
      </w:r>
    </w:p>
    <w:p w:rsidR="00E72B72" w:rsidRPr="007B1523" w:rsidRDefault="00E72B72" w:rsidP="00FF1B79">
      <w:pPr>
        <w:numPr>
          <w:ilvl w:val="0"/>
          <w:numId w:val="2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Значний вплив професійних об'єднань та експертних спільнот</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Приклади країн</w:t>
      </w:r>
      <w:r w:rsidRPr="007B1523">
        <w:rPr>
          <w:rFonts w:ascii="Times New Roman" w:eastAsia="Times New Roman" w:hAnsi="Times New Roman" w:cs="Times New Roman"/>
          <w:sz w:val="28"/>
          <w:szCs w:val="28"/>
          <w:lang w:eastAsia="uk-UA"/>
        </w:rPr>
        <w:t>: Німеччина, Австрія, Швейцарія.</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lastRenderedPageBreak/>
        <w:t>Переваги</w:t>
      </w:r>
      <w:r w:rsidRPr="007B1523">
        <w:rPr>
          <w:rFonts w:ascii="Times New Roman" w:eastAsia="Times New Roman" w:hAnsi="Times New Roman" w:cs="Times New Roman"/>
          <w:sz w:val="28"/>
          <w:szCs w:val="28"/>
          <w:lang w:eastAsia="uk-UA"/>
        </w:rPr>
        <w:t>: Врахування регіональних особливостей, стабільне фінансування, розвинута культурна інфраструктура.</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Недоліки</w:t>
      </w:r>
      <w:r w:rsidRPr="007B1523">
        <w:rPr>
          <w:rFonts w:ascii="Times New Roman" w:eastAsia="Times New Roman" w:hAnsi="Times New Roman" w:cs="Times New Roman"/>
          <w:sz w:val="28"/>
          <w:szCs w:val="28"/>
          <w:lang w:eastAsia="uk-UA"/>
        </w:rPr>
        <w:t>: Складність координації між різними рівнями, потенційні регіональні диспропорції, бюрократичні процедури.</w:t>
      </w:r>
    </w:p>
    <w:p w:rsidR="00E72B72" w:rsidRPr="00D004ED"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t>6. Азійська (режимна) модель</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Сутність</w:t>
      </w:r>
      <w:r w:rsidRPr="007B1523">
        <w:rPr>
          <w:rFonts w:ascii="Times New Roman" w:eastAsia="Times New Roman" w:hAnsi="Times New Roman" w:cs="Times New Roman"/>
          <w:sz w:val="28"/>
          <w:szCs w:val="28"/>
          <w:lang w:eastAsia="uk-UA"/>
        </w:rPr>
        <w:t>: Поєднання сильного державного контролю з ринковими механізмами та національними культурними традиціями.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Специфіка</w:t>
      </w:r>
      <w:r w:rsidRPr="007B1523">
        <w:rPr>
          <w:rFonts w:ascii="Times New Roman" w:eastAsia="Times New Roman" w:hAnsi="Times New Roman" w:cs="Times New Roman"/>
          <w:sz w:val="28"/>
          <w:szCs w:val="28"/>
          <w:lang w:eastAsia="uk-UA"/>
        </w:rPr>
        <w:t>:</w:t>
      </w:r>
    </w:p>
    <w:p w:rsidR="00E72B72" w:rsidRPr="007B1523" w:rsidRDefault="00E72B72" w:rsidP="00FF1B79">
      <w:pPr>
        <w:numPr>
          <w:ilvl w:val="0"/>
          <w:numId w:val="2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Визначальна роль держави у формуванні культурної політики</w:t>
      </w:r>
    </w:p>
    <w:p w:rsidR="00E72B72" w:rsidRPr="007B1523" w:rsidRDefault="00E72B72" w:rsidP="00FF1B79">
      <w:pPr>
        <w:numPr>
          <w:ilvl w:val="0"/>
          <w:numId w:val="2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Використання культури для національного розвитку та міжнародного престижу</w:t>
      </w:r>
    </w:p>
    <w:p w:rsidR="00E72B72" w:rsidRPr="007B1523" w:rsidRDefault="00E72B72" w:rsidP="00FF1B79">
      <w:pPr>
        <w:numPr>
          <w:ilvl w:val="0"/>
          <w:numId w:val="2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Стратегічне планування розвитку креативних індустрій</w:t>
      </w:r>
    </w:p>
    <w:p w:rsidR="00E72B72" w:rsidRPr="007B1523" w:rsidRDefault="00E72B72" w:rsidP="00FF1B79">
      <w:pPr>
        <w:numPr>
          <w:ilvl w:val="0"/>
          <w:numId w:val="2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Акцент на збереженні традиційної культури з одночасною модернізацією</w:t>
      </w:r>
    </w:p>
    <w:p w:rsidR="00E72B72" w:rsidRPr="007B1523" w:rsidRDefault="00E72B72" w:rsidP="00FF1B79">
      <w:pPr>
        <w:numPr>
          <w:ilvl w:val="0"/>
          <w:numId w:val="2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Державні інвестиції в культурну інфраструктуру та "культурні бренди"</w:t>
      </w:r>
    </w:p>
    <w:p w:rsidR="00E72B72" w:rsidRPr="007B1523" w:rsidRDefault="00E72B72" w:rsidP="00FF1B79">
      <w:pPr>
        <w:numPr>
          <w:ilvl w:val="0"/>
          <w:numId w:val="2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Поєднання елементів західних моделей з місцевими культурними традиціями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Приклади країн</w:t>
      </w:r>
      <w:r w:rsidRPr="007B1523">
        <w:rPr>
          <w:rFonts w:ascii="Times New Roman" w:eastAsia="Times New Roman" w:hAnsi="Times New Roman" w:cs="Times New Roman"/>
          <w:sz w:val="28"/>
          <w:szCs w:val="28"/>
          <w:lang w:eastAsia="uk-UA"/>
        </w:rPr>
        <w:t>: Японія, Південна Корея, Сінгапур, Китай.</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Переваги</w:t>
      </w:r>
      <w:r w:rsidRPr="007B1523">
        <w:rPr>
          <w:rFonts w:ascii="Times New Roman" w:eastAsia="Times New Roman" w:hAnsi="Times New Roman" w:cs="Times New Roman"/>
          <w:sz w:val="28"/>
          <w:szCs w:val="28"/>
          <w:lang w:eastAsia="uk-UA"/>
        </w:rPr>
        <w:t>: Стратегічний підхід до розвитку культури, ефективна інтеграція традиційних і сучасних елементів, успішний розвиток культурних індустрій.</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Недоліки</w:t>
      </w:r>
      <w:r w:rsidRPr="007B1523">
        <w:rPr>
          <w:rFonts w:ascii="Times New Roman" w:eastAsia="Times New Roman" w:hAnsi="Times New Roman" w:cs="Times New Roman"/>
          <w:sz w:val="28"/>
          <w:szCs w:val="28"/>
          <w:lang w:eastAsia="uk-UA"/>
        </w:rPr>
        <w:t>: Обмеження культурних свобод, селективна підтримка окремих культурних напрямків, ризик надмірної комерціалізації.</w:t>
      </w:r>
    </w:p>
    <w:p w:rsidR="00E72B72" w:rsidRPr="00D004ED"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D004ED">
        <w:rPr>
          <w:rFonts w:ascii="Times New Roman" w:eastAsia="Times New Roman" w:hAnsi="Times New Roman" w:cs="Times New Roman"/>
          <w:b/>
          <w:bCs/>
          <w:sz w:val="28"/>
          <w:szCs w:val="28"/>
          <w:lang w:eastAsia="uk-UA"/>
        </w:rPr>
        <w:t>Висновки</w:t>
      </w:r>
      <w:r w:rsidR="00D004ED">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Кожна з розглянутих моделей культурної політики має свої переваги та недоліки, які визначаються історичними, соціально-економічними та політичними особливостями кожної країни. На практиці рідко можна знайти країну, яка б повністю відповідала одній з описаних "чистих" моделей. Більшість країн формують гібридні моделі, запозичуючи елементи різних підходів.</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Сучасні тенденції розвитку культурної політики свідчать про поступове зближення різних моделей за такими напрямками:</w:t>
      </w:r>
    </w:p>
    <w:p w:rsidR="00E72B72" w:rsidRPr="007B1523" w:rsidRDefault="00E72B72" w:rsidP="00FF1B79">
      <w:pPr>
        <w:numPr>
          <w:ilvl w:val="0"/>
          <w:numId w:val="3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Посилення ролі недержавних суб'єктів та громадянського суспільства</w:t>
      </w:r>
    </w:p>
    <w:p w:rsidR="00E72B72" w:rsidRPr="007B1523" w:rsidRDefault="00E72B72" w:rsidP="00FF1B79">
      <w:pPr>
        <w:numPr>
          <w:ilvl w:val="0"/>
          <w:numId w:val="3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Диверсифікація джерел фінансування культури</w:t>
      </w:r>
    </w:p>
    <w:p w:rsidR="00E72B72" w:rsidRPr="007B1523" w:rsidRDefault="00E72B72" w:rsidP="00FF1B79">
      <w:pPr>
        <w:numPr>
          <w:ilvl w:val="0"/>
          <w:numId w:val="3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Децентралізація управління культурною сферою</w:t>
      </w:r>
    </w:p>
    <w:p w:rsidR="00E72B72" w:rsidRPr="007B1523" w:rsidRDefault="00E72B72" w:rsidP="00FF1B79">
      <w:pPr>
        <w:numPr>
          <w:ilvl w:val="0"/>
          <w:numId w:val="3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Розвиток державно-приватного партнерства</w:t>
      </w:r>
    </w:p>
    <w:p w:rsidR="00E72B72" w:rsidRPr="007B1523" w:rsidRDefault="00E72B72" w:rsidP="00FF1B79">
      <w:pPr>
        <w:numPr>
          <w:ilvl w:val="0"/>
          <w:numId w:val="3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Інтеграція культурної політики в стратегії сталого розвитку</w:t>
      </w:r>
    </w:p>
    <w:p w:rsidR="000F5AAF" w:rsidRDefault="00E72B72" w:rsidP="00FF1B79">
      <w:pPr>
        <w:numPr>
          <w:ilvl w:val="0"/>
          <w:numId w:val="3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proofErr w:type="spellStart"/>
      <w:r w:rsidRPr="007B1523">
        <w:rPr>
          <w:rFonts w:ascii="Times New Roman" w:eastAsia="Times New Roman" w:hAnsi="Times New Roman" w:cs="Times New Roman"/>
          <w:sz w:val="28"/>
          <w:szCs w:val="28"/>
          <w:lang w:eastAsia="uk-UA"/>
        </w:rPr>
        <w:t>Цифровізація</w:t>
      </w:r>
      <w:proofErr w:type="spellEnd"/>
      <w:r w:rsidRPr="007B1523">
        <w:rPr>
          <w:rFonts w:ascii="Times New Roman" w:eastAsia="Times New Roman" w:hAnsi="Times New Roman" w:cs="Times New Roman"/>
          <w:sz w:val="28"/>
          <w:szCs w:val="28"/>
          <w:lang w:eastAsia="uk-UA"/>
        </w:rPr>
        <w:t xml:space="preserve"> культурних практик та поява нових форм культурного споживання</w:t>
      </w:r>
      <w:r w:rsidR="00D004ED">
        <w:rPr>
          <w:rFonts w:ascii="Times New Roman" w:eastAsia="Times New Roman" w:hAnsi="Times New Roman" w:cs="Times New Roman"/>
          <w:sz w:val="28"/>
          <w:szCs w:val="28"/>
          <w:lang w:eastAsia="uk-UA"/>
        </w:rPr>
        <w:t>.</w:t>
      </w:r>
    </w:p>
    <w:p w:rsidR="000F5AAF" w:rsidRDefault="000F5AAF">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rsidR="000F5AAF" w:rsidRPr="000F5AAF" w:rsidRDefault="000F5AAF" w:rsidP="000F5AAF">
      <w:pPr>
        <w:spacing w:after="0" w:line="240" w:lineRule="auto"/>
        <w:ind w:firstLine="567"/>
        <w:contextualSpacing/>
        <w:jc w:val="both"/>
        <w:rPr>
          <w:rFonts w:ascii="Times New Roman" w:eastAsia="Times New Roman" w:hAnsi="Times New Roman" w:cs="Times New Roman"/>
          <w:b/>
          <w:bCs/>
          <w:sz w:val="28"/>
          <w:szCs w:val="28"/>
          <w:lang w:eastAsia="uk-UA"/>
        </w:rPr>
      </w:pPr>
      <w:r w:rsidRPr="000F5AAF">
        <w:rPr>
          <w:rFonts w:ascii="Times New Roman" w:eastAsia="Times New Roman" w:hAnsi="Times New Roman" w:cs="Times New Roman"/>
          <w:b/>
          <w:bCs/>
          <w:sz w:val="28"/>
          <w:szCs w:val="28"/>
          <w:lang w:eastAsia="uk-UA"/>
        </w:rPr>
        <w:lastRenderedPageBreak/>
        <w:t xml:space="preserve">5. </w:t>
      </w:r>
      <w:r w:rsidRPr="000F5AAF">
        <w:rPr>
          <w:rFonts w:ascii="Times New Roman" w:eastAsia="Times New Roman" w:hAnsi="Times New Roman" w:cs="Times New Roman"/>
          <w:b/>
          <w:bCs/>
          <w:sz w:val="28"/>
          <w:szCs w:val="28"/>
          <w:lang w:eastAsia="uk-UA"/>
        </w:rPr>
        <w:t>Роль дозвілля в контексті культурної політики зарубіжних країн</w:t>
      </w:r>
      <w:r>
        <w:rPr>
          <w:rFonts w:ascii="Times New Roman" w:eastAsia="Times New Roman" w:hAnsi="Times New Roman" w:cs="Times New Roman"/>
          <w:b/>
          <w:bCs/>
          <w:sz w:val="28"/>
          <w:szCs w:val="28"/>
          <w:lang w:eastAsia="uk-UA"/>
        </w:rPr>
        <w:t>.</w:t>
      </w:r>
    </w:p>
    <w:p w:rsidR="000F5AAF" w:rsidRPr="000F5AAF" w:rsidRDefault="000F5AAF" w:rsidP="000F5AAF">
      <w:pPr>
        <w:spacing w:after="0" w:line="240" w:lineRule="auto"/>
        <w:ind w:firstLine="567"/>
        <w:contextualSpacing/>
        <w:jc w:val="both"/>
        <w:rPr>
          <w:rFonts w:ascii="Times New Roman" w:eastAsia="Times New Roman" w:hAnsi="Times New Roman" w:cs="Times New Roman"/>
          <w:bCs/>
          <w:sz w:val="28"/>
          <w:szCs w:val="28"/>
          <w:lang w:eastAsia="uk-UA"/>
        </w:rPr>
      </w:pPr>
      <w:r w:rsidRPr="000F5AAF">
        <w:rPr>
          <w:rFonts w:ascii="Times New Roman" w:eastAsia="Times New Roman" w:hAnsi="Times New Roman" w:cs="Times New Roman"/>
          <w:bCs/>
          <w:sz w:val="28"/>
          <w:szCs w:val="28"/>
          <w:lang w:eastAsia="uk-UA"/>
        </w:rPr>
        <w:t xml:space="preserve">Дозвілля є важливим компонентом культурної політики багатьох зарубіжних країн, оскільки воно відіграє ключову роль у самореалізації та відпочинку людей. Вивчивши різні підходи до організації </w:t>
      </w:r>
      <w:proofErr w:type="spellStart"/>
      <w:r w:rsidRPr="000F5AAF">
        <w:rPr>
          <w:rFonts w:ascii="Times New Roman" w:eastAsia="Times New Roman" w:hAnsi="Times New Roman" w:cs="Times New Roman"/>
          <w:bCs/>
          <w:sz w:val="28"/>
          <w:szCs w:val="28"/>
          <w:lang w:eastAsia="uk-UA"/>
        </w:rPr>
        <w:t>дозвіллєвої</w:t>
      </w:r>
      <w:proofErr w:type="spellEnd"/>
      <w:r w:rsidRPr="000F5AAF">
        <w:rPr>
          <w:rFonts w:ascii="Times New Roman" w:eastAsia="Times New Roman" w:hAnsi="Times New Roman" w:cs="Times New Roman"/>
          <w:bCs/>
          <w:sz w:val="28"/>
          <w:szCs w:val="28"/>
          <w:lang w:eastAsia="uk-UA"/>
        </w:rPr>
        <w:t xml:space="preserve"> сфери, я можу виділити наступні ключові аспекти цього питання.</w:t>
      </w:r>
    </w:p>
    <w:p w:rsidR="000F5AAF" w:rsidRPr="000F5AAF" w:rsidRDefault="000F5AAF" w:rsidP="000F5AAF">
      <w:pPr>
        <w:spacing w:after="0" w:line="240" w:lineRule="auto"/>
        <w:ind w:firstLine="567"/>
        <w:contextualSpacing/>
        <w:jc w:val="both"/>
        <w:rPr>
          <w:rFonts w:ascii="Times New Roman" w:eastAsia="Times New Roman" w:hAnsi="Times New Roman" w:cs="Times New Roman"/>
          <w:bCs/>
          <w:sz w:val="28"/>
          <w:szCs w:val="28"/>
          <w:lang w:eastAsia="uk-UA"/>
        </w:rPr>
      </w:pPr>
      <w:r w:rsidRPr="000F5AAF">
        <w:rPr>
          <w:rFonts w:ascii="Times New Roman" w:eastAsia="Times New Roman" w:hAnsi="Times New Roman" w:cs="Times New Roman"/>
          <w:bCs/>
          <w:sz w:val="28"/>
          <w:szCs w:val="28"/>
          <w:lang w:eastAsia="uk-UA"/>
        </w:rPr>
        <w:t xml:space="preserve">Перш за все, у різних країнах існують відмінні концептуальні підходи до розуміння дозвілля. Один з них розглядає дозвілля як простір культурної участі, де громадяни можуть активно долучатися до культурних практик. Наприклад, у Фінляндії діє програма "Культура для всіх", яка забезпечує широкий доступ до культурних </w:t>
      </w:r>
      <w:proofErr w:type="spellStart"/>
      <w:r w:rsidRPr="000F5AAF">
        <w:rPr>
          <w:rFonts w:ascii="Times New Roman" w:eastAsia="Times New Roman" w:hAnsi="Times New Roman" w:cs="Times New Roman"/>
          <w:bCs/>
          <w:sz w:val="28"/>
          <w:szCs w:val="28"/>
          <w:lang w:eastAsia="uk-UA"/>
        </w:rPr>
        <w:t>активностей</w:t>
      </w:r>
      <w:proofErr w:type="spellEnd"/>
      <w:r w:rsidRPr="000F5AAF">
        <w:rPr>
          <w:rFonts w:ascii="Times New Roman" w:eastAsia="Times New Roman" w:hAnsi="Times New Roman" w:cs="Times New Roman"/>
          <w:bCs/>
          <w:sz w:val="28"/>
          <w:szCs w:val="28"/>
          <w:lang w:eastAsia="uk-UA"/>
        </w:rPr>
        <w:t>. Інший підхід трактує дозвілля як сектор креативної економіки, що генерує робочі місця та стимулює економічний розвиток. Це яскраво прослідковується у стратегії розвитку креативних індустрій Великої Британії.</w:t>
      </w:r>
    </w:p>
    <w:p w:rsidR="000F5AAF" w:rsidRPr="000F5AAF" w:rsidRDefault="000F5AAF" w:rsidP="000F5AAF">
      <w:pPr>
        <w:spacing w:after="0" w:line="240" w:lineRule="auto"/>
        <w:ind w:firstLine="567"/>
        <w:contextualSpacing/>
        <w:jc w:val="both"/>
        <w:rPr>
          <w:rFonts w:ascii="Times New Roman" w:eastAsia="Times New Roman" w:hAnsi="Times New Roman" w:cs="Times New Roman"/>
          <w:bCs/>
          <w:sz w:val="28"/>
          <w:szCs w:val="28"/>
          <w:lang w:eastAsia="uk-UA"/>
        </w:rPr>
      </w:pPr>
      <w:r w:rsidRPr="000F5AAF">
        <w:rPr>
          <w:rFonts w:ascii="Times New Roman" w:eastAsia="Times New Roman" w:hAnsi="Times New Roman" w:cs="Times New Roman"/>
          <w:bCs/>
          <w:sz w:val="28"/>
          <w:szCs w:val="28"/>
          <w:lang w:eastAsia="uk-UA"/>
        </w:rPr>
        <w:t>Третій підхід розглядає дозвілля як інструмент соціальної політики, що допомагає вирішувати проблеми соціальної ізоляції та інтеграції різних груп населення. Зокрема, у Нідерландах діють програми дозвілля для молоді з неблагополучних районів. Четвертий підхід фокусується на дозвіллі як факторі підвищення якості життя. Прикладом може слугувати данська концепція "щасливого суспільства", де значна увага приділяється балансу між роботою та відпочинком.</w:t>
      </w:r>
    </w:p>
    <w:p w:rsidR="000F5AAF" w:rsidRPr="000F5AAF" w:rsidRDefault="000F5AAF" w:rsidP="000F5AAF">
      <w:pPr>
        <w:spacing w:after="0" w:line="240" w:lineRule="auto"/>
        <w:ind w:firstLine="567"/>
        <w:contextualSpacing/>
        <w:jc w:val="both"/>
        <w:rPr>
          <w:rFonts w:ascii="Times New Roman" w:eastAsia="Times New Roman" w:hAnsi="Times New Roman" w:cs="Times New Roman"/>
          <w:bCs/>
          <w:sz w:val="28"/>
          <w:szCs w:val="28"/>
          <w:lang w:eastAsia="uk-UA"/>
        </w:rPr>
      </w:pPr>
      <w:r w:rsidRPr="000F5AAF">
        <w:rPr>
          <w:rFonts w:ascii="Times New Roman" w:eastAsia="Times New Roman" w:hAnsi="Times New Roman" w:cs="Times New Roman"/>
          <w:bCs/>
          <w:sz w:val="28"/>
          <w:szCs w:val="28"/>
          <w:lang w:eastAsia="uk-UA"/>
        </w:rPr>
        <w:t xml:space="preserve">В організації </w:t>
      </w:r>
      <w:proofErr w:type="spellStart"/>
      <w:r w:rsidRPr="000F5AAF">
        <w:rPr>
          <w:rFonts w:ascii="Times New Roman" w:eastAsia="Times New Roman" w:hAnsi="Times New Roman" w:cs="Times New Roman"/>
          <w:bCs/>
          <w:sz w:val="28"/>
          <w:szCs w:val="28"/>
          <w:lang w:eastAsia="uk-UA"/>
        </w:rPr>
        <w:t>дозвіллєвої</w:t>
      </w:r>
      <w:proofErr w:type="spellEnd"/>
      <w:r w:rsidRPr="000F5AAF">
        <w:rPr>
          <w:rFonts w:ascii="Times New Roman" w:eastAsia="Times New Roman" w:hAnsi="Times New Roman" w:cs="Times New Roman"/>
          <w:bCs/>
          <w:sz w:val="28"/>
          <w:szCs w:val="28"/>
          <w:lang w:eastAsia="uk-UA"/>
        </w:rPr>
        <w:t xml:space="preserve"> сфери можна виділити кілька характерних моделей. Північноєвропейська модель (Швеція, Норвегія, Фінляндія, Данія) характеризується значною роллю держави, розвиненою мережею муніципальних </w:t>
      </w:r>
      <w:proofErr w:type="spellStart"/>
      <w:r w:rsidRPr="000F5AAF">
        <w:rPr>
          <w:rFonts w:ascii="Times New Roman" w:eastAsia="Times New Roman" w:hAnsi="Times New Roman" w:cs="Times New Roman"/>
          <w:bCs/>
          <w:sz w:val="28"/>
          <w:szCs w:val="28"/>
          <w:lang w:eastAsia="uk-UA"/>
        </w:rPr>
        <w:t>дозвіллєвих</w:t>
      </w:r>
      <w:proofErr w:type="spellEnd"/>
      <w:r w:rsidRPr="000F5AAF">
        <w:rPr>
          <w:rFonts w:ascii="Times New Roman" w:eastAsia="Times New Roman" w:hAnsi="Times New Roman" w:cs="Times New Roman"/>
          <w:bCs/>
          <w:sz w:val="28"/>
          <w:szCs w:val="28"/>
          <w:lang w:eastAsia="uk-UA"/>
        </w:rPr>
        <w:t xml:space="preserve"> центрів та акцентом на освітньому компоненті. Англосаксонська модель (Велика Британія, США, Канада) відзначається важливою роллю недержавного сектора, партнерством між публічним та приватним секторами та комерціалізацією </w:t>
      </w:r>
      <w:proofErr w:type="spellStart"/>
      <w:r w:rsidRPr="000F5AAF">
        <w:rPr>
          <w:rFonts w:ascii="Times New Roman" w:eastAsia="Times New Roman" w:hAnsi="Times New Roman" w:cs="Times New Roman"/>
          <w:bCs/>
          <w:sz w:val="28"/>
          <w:szCs w:val="28"/>
          <w:lang w:eastAsia="uk-UA"/>
        </w:rPr>
        <w:t>дозвіллєвої</w:t>
      </w:r>
      <w:proofErr w:type="spellEnd"/>
      <w:r w:rsidRPr="000F5AAF">
        <w:rPr>
          <w:rFonts w:ascii="Times New Roman" w:eastAsia="Times New Roman" w:hAnsi="Times New Roman" w:cs="Times New Roman"/>
          <w:bCs/>
          <w:sz w:val="28"/>
          <w:szCs w:val="28"/>
          <w:lang w:eastAsia="uk-UA"/>
        </w:rPr>
        <w:t xml:space="preserve"> сфери.</w:t>
      </w:r>
    </w:p>
    <w:p w:rsidR="000F5AAF" w:rsidRPr="000F5AAF" w:rsidRDefault="000F5AAF" w:rsidP="000F5AAF">
      <w:pPr>
        <w:spacing w:after="0" w:line="240" w:lineRule="auto"/>
        <w:ind w:firstLine="567"/>
        <w:contextualSpacing/>
        <w:jc w:val="both"/>
        <w:rPr>
          <w:rFonts w:ascii="Times New Roman" w:eastAsia="Times New Roman" w:hAnsi="Times New Roman" w:cs="Times New Roman"/>
          <w:bCs/>
          <w:sz w:val="28"/>
          <w:szCs w:val="28"/>
          <w:lang w:eastAsia="uk-UA"/>
        </w:rPr>
      </w:pPr>
      <w:r w:rsidRPr="000F5AAF">
        <w:rPr>
          <w:rFonts w:ascii="Times New Roman" w:eastAsia="Times New Roman" w:hAnsi="Times New Roman" w:cs="Times New Roman"/>
          <w:bCs/>
          <w:sz w:val="28"/>
          <w:szCs w:val="28"/>
          <w:lang w:eastAsia="uk-UA"/>
        </w:rPr>
        <w:t xml:space="preserve">У </w:t>
      </w:r>
      <w:proofErr w:type="spellStart"/>
      <w:r w:rsidRPr="000F5AAF">
        <w:rPr>
          <w:rFonts w:ascii="Times New Roman" w:eastAsia="Times New Roman" w:hAnsi="Times New Roman" w:cs="Times New Roman"/>
          <w:bCs/>
          <w:sz w:val="28"/>
          <w:szCs w:val="28"/>
          <w:lang w:eastAsia="uk-UA"/>
        </w:rPr>
        <w:t>південноєвропейській</w:t>
      </w:r>
      <w:proofErr w:type="spellEnd"/>
      <w:r w:rsidRPr="000F5AAF">
        <w:rPr>
          <w:rFonts w:ascii="Times New Roman" w:eastAsia="Times New Roman" w:hAnsi="Times New Roman" w:cs="Times New Roman"/>
          <w:bCs/>
          <w:sz w:val="28"/>
          <w:szCs w:val="28"/>
          <w:lang w:eastAsia="uk-UA"/>
        </w:rPr>
        <w:t xml:space="preserve"> моделі (Іспанія, Італія, Португалія) спостерігається поєднання державного регулювання з приватною ініціативою, важлива роль католицької церкви та орієнтація на традиційні форми дозвілля. Азійська модель (Японія, Південна Корея, Сінгапур) характеризується стратегічним підходом до розвитку </w:t>
      </w:r>
      <w:proofErr w:type="spellStart"/>
      <w:r w:rsidRPr="000F5AAF">
        <w:rPr>
          <w:rFonts w:ascii="Times New Roman" w:eastAsia="Times New Roman" w:hAnsi="Times New Roman" w:cs="Times New Roman"/>
          <w:bCs/>
          <w:sz w:val="28"/>
          <w:szCs w:val="28"/>
          <w:lang w:eastAsia="uk-UA"/>
        </w:rPr>
        <w:t>дозвіллєвої</w:t>
      </w:r>
      <w:proofErr w:type="spellEnd"/>
      <w:r w:rsidRPr="000F5AAF">
        <w:rPr>
          <w:rFonts w:ascii="Times New Roman" w:eastAsia="Times New Roman" w:hAnsi="Times New Roman" w:cs="Times New Roman"/>
          <w:bCs/>
          <w:sz w:val="28"/>
          <w:szCs w:val="28"/>
          <w:lang w:eastAsia="uk-UA"/>
        </w:rPr>
        <w:t xml:space="preserve"> сфери, інтеграцією традиційних і сучасних форм та технологічною орієнтацією </w:t>
      </w:r>
      <w:proofErr w:type="spellStart"/>
      <w:r w:rsidRPr="000F5AAF">
        <w:rPr>
          <w:rFonts w:ascii="Times New Roman" w:eastAsia="Times New Roman" w:hAnsi="Times New Roman" w:cs="Times New Roman"/>
          <w:bCs/>
          <w:sz w:val="28"/>
          <w:szCs w:val="28"/>
          <w:lang w:eastAsia="uk-UA"/>
        </w:rPr>
        <w:t>дозвіллєвих</w:t>
      </w:r>
      <w:proofErr w:type="spellEnd"/>
      <w:r w:rsidRPr="000F5AAF">
        <w:rPr>
          <w:rFonts w:ascii="Times New Roman" w:eastAsia="Times New Roman" w:hAnsi="Times New Roman" w:cs="Times New Roman"/>
          <w:bCs/>
          <w:sz w:val="28"/>
          <w:szCs w:val="28"/>
          <w:lang w:eastAsia="uk-UA"/>
        </w:rPr>
        <w:t xml:space="preserve"> практик.</w:t>
      </w:r>
    </w:p>
    <w:p w:rsidR="000F5AAF" w:rsidRPr="000F5AAF" w:rsidRDefault="000F5AAF" w:rsidP="000F5AAF">
      <w:pPr>
        <w:spacing w:after="0" w:line="240" w:lineRule="auto"/>
        <w:ind w:firstLine="567"/>
        <w:contextualSpacing/>
        <w:jc w:val="both"/>
        <w:rPr>
          <w:rFonts w:ascii="Times New Roman" w:eastAsia="Times New Roman" w:hAnsi="Times New Roman" w:cs="Times New Roman"/>
          <w:bCs/>
          <w:sz w:val="28"/>
          <w:szCs w:val="28"/>
          <w:lang w:eastAsia="uk-UA"/>
        </w:rPr>
      </w:pPr>
      <w:r w:rsidRPr="000F5AAF">
        <w:rPr>
          <w:rFonts w:ascii="Times New Roman" w:eastAsia="Times New Roman" w:hAnsi="Times New Roman" w:cs="Times New Roman"/>
          <w:bCs/>
          <w:sz w:val="28"/>
          <w:szCs w:val="28"/>
          <w:lang w:eastAsia="uk-UA"/>
        </w:rPr>
        <w:t xml:space="preserve">Сучасні технології сприяли появі інноваційних практик у сфері дозвілля. Серед них – цифрове дозвілля, що включає віртуальні музеї, платформи для цифрової творчості та </w:t>
      </w:r>
      <w:proofErr w:type="spellStart"/>
      <w:r w:rsidRPr="000F5AAF">
        <w:rPr>
          <w:rFonts w:ascii="Times New Roman" w:eastAsia="Times New Roman" w:hAnsi="Times New Roman" w:cs="Times New Roman"/>
          <w:bCs/>
          <w:sz w:val="28"/>
          <w:szCs w:val="28"/>
          <w:lang w:eastAsia="uk-UA"/>
        </w:rPr>
        <w:t>гейміфікацію</w:t>
      </w:r>
      <w:proofErr w:type="spellEnd"/>
      <w:r w:rsidRPr="000F5AAF">
        <w:rPr>
          <w:rFonts w:ascii="Times New Roman" w:eastAsia="Times New Roman" w:hAnsi="Times New Roman" w:cs="Times New Roman"/>
          <w:bCs/>
          <w:sz w:val="28"/>
          <w:szCs w:val="28"/>
          <w:lang w:eastAsia="uk-UA"/>
        </w:rPr>
        <w:t xml:space="preserve"> культурного досвіду. Також розвивається </w:t>
      </w:r>
      <w:proofErr w:type="spellStart"/>
      <w:r w:rsidRPr="000F5AAF">
        <w:rPr>
          <w:rFonts w:ascii="Times New Roman" w:eastAsia="Times New Roman" w:hAnsi="Times New Roman" w:cs="Times New Roman"/>
          <w:bCs/>
          <w:sz w:val="28"/>
          <w:szCs w:val="28"/>
          <w:lang w:eastAsia="uk-UA"/>
        </w:rPr>
        <w:t>партисипативне</w:t>
      </w:r>
      <w:proofErr w:type="spellEnd"/>
      <w:r w:rsidRPr="000F5AAF">
        <w:rPr>
          <w:rFonts w:ascii="Times New Roman" w:eastAsia="Times New Roman" w:hAnsi="Times New Roman" w:cs="Times New Roman"/>
          <w:bCs/>
          <w:sz w:val="28"/>
          <w:szCs w:val="28"/>
          <w:lang w:eastAsia="uk-UA"/>
        </w:rPr>
        <w:t xml:space="preserve"> міське дозвілля, яке передбачає залучення громадян до формування </w:t>
      </w:r>
      <w:proofErr w:type="spellStart"/>
      <w:r w:rsidRPr="000F5AAF">
        <w:rPr>
          <w:rFonts w:ascii="Times New Roman" w:eastAsia="Times New Roman" w:hAnsi="Times New Roman" w:cs="Times New Roman"/>
          <w:bCs/>
          <w:sz w:val="28"/>
          <w:szCs w:val="28"/>
          <w:lang w:eastAsia="uk-UA"/>
        </w:rPr>
        <w:t>дозвіллєвого</w:t>
      </w:r>
      <w:proofErr w:type="spellEnd"/>
      <w:r w:rsidRPr="000F5AAF">
        <w:rPr>
          <w:rFonts w:ascii="Times New Roman" w:eastAsia="Times New Roman" w:hAnsi="Times New Roman" w:cs="Times New Roman"/>
          <w:bCs/>
          <w:sz w:val="28"/>
          <w:szCs w:val="28"/>
          <w:lang w:eastAsia="uk-UA"/>
        </w:rPr>
        <w:t xml:space="preserve"> простору. Прикладами є тактичний урбанізм у Барселоні та </w:t>
      </w:r>
      <w:proofErr w:type="spellStart"/>
      <w:r w:rsidRPr="000F5AAF">
        <w:rPr>
          <w:rFonts w:ascii="Times New Roman" w:eastAsia="Times New Roman" w:hAnsi="Times New Roman" w:cs="Times New Roman"/>
          <w:bCs/>
          <w:sz w:val="28"/>
          <w:szCs w:val="28"/>
          <w:lang w:eastAsia="uk-UA"/>
        </w:rPr>
        <w:t>партисипативне</w:t>
      </w:r>
      <w:proofErr w:type="spellEnd"/>
      <w:r w:rsidRPr="000F5AAF">
        <w:rPr>
          <w:rFonts w:ascii="Times New Roman" w:eastAsia="Times New Roman" w:hAnsi="Times New Roman" w:cs="Times New Roman"/>
          <w:bCs/>
          <w:sz w:val="28"/>
          <w:szCs w:val="28"/>
          <w:lang w:eastAsia="uk-UA"/>
        </w:rPr>
        <w:t xml:space="preserve"> бюджетування </w:t>
      </w:r>
      <w:proofErr w:type="spellStart"/>
      <w:r w:rsidRPr="000F5AAF">
        <w:rPr>
          <w:rFonts w:ascii="Times New Roman" w:eastAsia="Times New Roman" w:hAnsi="Times New Roman" w:cs="Times New Roman"/>
          <w:bCs/>
          <w:sz w:val="28"/>
          <w:szCs w:val="28"/>
          <w:lang w:eastAsia="uk-UA"/>
        </w:rPr>
        <w:t>дозвіллєвих</w:t>
      </w:r>
      <w:proofErr w:type="spellEnd"/>
      <w:r w:rsidRPr="000F5AAF">
        <w:rPr>
          <w:rFonts w:ascii="Times New Roman" w:eastAsia="Times New Roman" w:hAnsi="Times New Roman" w:cs="Times New Roman"/>
          <w:bCs/>
          <w:sz w:val="28"/>
          <w:szCs w:val="28"/>
          <w:lang w:eastAsia="uk-UA"/>
        </w:rPr>
        <w:t xml:space="preserve"> </w:t>
      </w:r>
      <w:proofErr w:type="spellStart"/>
      <w:r w:rsidRPr="000F5AAF">
        <w:rPr>
          <w:rFonts w:ascii="Times New Roman" w:eastAsia="Times New Roman" w:hAnsi="Times New Roman" w:cs="Times New Roman"/>
          <w:bCs/>
          <w:sz w:val="28"/>
          <w:szCs w:val="28"/>
          <w:lang w:eastAsia="uk-UA"/>
        </w:rPr>
        <w:t>проєктів</w:t>
      </w:r>
      <w:proofErr w:type="spellEnd"/>
      <w:r w:rsidRPr="000F5AAF">
        <w:rPr>
          <w:rFonts w:ascii="Times New Roman" w:eastAsia="Times New Roman" w:hAnsi="Times New Roman" w:cs="Times New Roman"/>
          <w:bCs/>
          <w:sz w:val="28"/>
          <w:szCs w:val="28"/>
          <w:lang w:eastAsia="uk-UA"/>
        </w:rPr>
        <w:t xml:space="preserve"> у Парижі.</w:t>
      </w:r>
    </w:p>
    <w:p w:rsidR="000F5AAF" w:rsidRPr="000F5AAF" w:rsidRDefault="000F5AAF" w:rsidP="000F5AAF">
      <w:pPr>
        <w:spacing w:after="0" w:line="240" w:lineRule="auto"/>
        <w:ind w:firstLine="567"/>
        <w:contextualSpacing/>
        <w:jc w:val="both"/>
        <w:rPr>
          <w:rFonts w:ascii="Times New Roman" w:eastAsia="Times New Roman" w:hAnsi="Times New Roman" w:cs="Times New Roman"/>
          <w:bCs/>
          <w:sz w:val="28"/>
          <w:szCs w:val="28"/>
          <w:lang w:eastAsia="uk-UA"/>
        </w:rPr>
      </w:pPr>
      <w:r w:rsidRPr="000F5AAF">
        <w:rPr>
          <w:rFonts w:ascii="Times New Roman" w:eastAsia="Times New Roman" w:hAnsi="Times New Roman" w:cs="Times New Roman"/>
          <w:bCs/>
          <w:sz w:val="28"/>
          <w:szCs w:val="28"/>
          <w:lang w:eastAsia="uk-UA"/>
        </w:rPr>
        <w:t xml:space="preserve">У відповідь на глобальні виклики сталого розвитку формуються екологічно-орієнтовані </w:t>
      </w:r>
      <w:proofErr w:type="spellStart"/>
      <w:r w:rsidRPr="000F5AAF">
        <w:rPr>
          <w:rFonts w:ascii="Times New Roman" w:eastAsia="Times New Roman" w:hAnsi="Times New Roman" w:cs="Times New Roman"/>
          <w:bCs/>
          <w:sz w:val="28"/>
          <w:szCs w:val="28"/>
          <w:lang w:eastAsia="uk-UA"/>
        </w:rPr>
        <w:t>дозвіллєві</w:t>
      </w:r>
      <w:proofErr w:type="spellEnd"/>
      <w:r w:rsidRPr="000F5AAF">
        <w:rPr>
          <w:rFonts w:ascii="Times New Roman" w:eastAsia="Times New Roman" w:hAnsi="Times New Roman" w:cs="Times New Roman"/>
          <w:bCs/>
          <w:sz w:val="28"/>
          <w:szCs w:val="28"/>
          <w:lang w:eastAsia="uk-UA"/>
        </w:rPr>
        <w:t xml:space="preserve"> практики, такі як </w:t>
      </w:r>
      <w:proofErr w:type="spellStart"/>
      <w:r w:rsidRPr="000F5AAF">
        <w:rPr>
          <w:rFonts w:ascii="Times New Roman" w:eastAsia="Times New Roman" w:hAnsi="Times New Roman" w:cs="Times New Roman"/>
          <w:bCs/>
          <w:sz w:val="28"/>
          <w:szCs w:val="28"/>
          <w:lang w:eastAsia="uk-UA"/>
        </w:rPr>
        <w:t>екотуризм</w:t>
      </w:r>
      <w:proofErr w:type="spellEnd"/>
      <w:r w:rsidRPr="000F5AAF">
        <w:rPr>
          <w:rFonts w:ascii="Times New Roman" w:eastAsia="Times New Roman" w:hAnsi="Times New Roman" w:cs="Times New Roman"/>
          <w:bCs/>
          <w:sz w:val="28"/>
          <w:szCs w:val="28"/>
          <w:lang w:eastAsia="uk-UA"/>
        </w:rPr>
        <w:t xml:space="preserve">, "повільне дозвілля" як альтернатива споживацьким моделям та екологічне </w:t>
      </w:r>
      <w:proofErr w:type="spellStart"/>
      <w:r w:rsidRPr="000F5AAF">
        <w:rPr>
          <w:rFonts w:ascii="Times New Roman" w:eastAsia="Times New Roman" w:hAnsi="Times New Roman" w:cs="Times New Roman"/>
          <w:bCs/>
          <w:sz w:val="28"/>
          <w:szCs w:val="28"/>
          <w:lang w:eastAsia="uk-UA"/>
        </w:rPr>
        <w:t>волонтерство</w:t>
      </w:r>
      <w:proofErr w:type="spellEnd"/>
      <w:r w:rsidRPr="000F5AAF">
        <w:rPr>
          <w:rFonts w:ascii="Times New Roman" w:eastAsia="Times New Roman" w:hAnsi="Times New Roman" w:cs="Times New Roman"/>
          <w:bCs/>
          <w:sz w:val="28"/>
          <w:szCs w:val="28"/>
          <w:lang w:eastAsia="uk-UA"/>
        </w:rPr>
        <w:t>. Наприклад, у Німеччині діє програма "</w:t>
      </w:r>
      <w:proofErr w:type="spellStart"/>
      <w:r w:rsidRPr="000F5AAF">
        <w:rPr>
          <w:rFonts w:ascii="Times New Roman" w:eastAsia="Times New Roman" w:hAnsi="Times New Roman" w:cs="Times New Roman"/>
          <w:bCs/>
          <w:sz w:val="28"/>
          <w:szCs w:val="28"/>
          <w:lang w:eastAsia="uk-UA"/>
        </w:rPr>
        <w:t>Grünes</w:t>
      </w:r>
      <w:proofErr w:type="spellEnd"/>
      <w:r w:rsidRPr="000F5AAF">
        <w:rPr>
          <w:rFonts w:ascii="Times New Roman" w:eastAsia="Times New Roman" w:hAnsi="Times New Roman" w:cs="Times New Roman"/>
          <w:bCs/>
          <w:sz w:val="28"/>
          <w:szCs w:val="28"/>
          <w:lang w:eastAsia="uk-UA"/>
        </w:rPr>
        <w:t xml:space="preserve"> </w:t>
      </w:r>
      <w:proofErr w:type="spellStart"/>
      <w:r w:rsidRPr="000F5AAF">
        <w:rPr>
          <w:rFonts w:ascii="Times New Roman" w:eastAsia="Times New Roman" w:hAnsi="Times New Roman" w:cs="Times New Roman"/>
          <w:bCs/>
          <w:sz w:val="28"/>
          <w:szCs w:val="28"/>
          <w:lang w:eastAsia="uk-UA"/>
        </w:rPr>
        <w:t>Band</w:t>
      </w:r>
      <w:proofErr w:type="spellEnd"/>
      <w:r w:rsidRPr="000F5AAF">
        <w:rPr>
          <w:rFonts w:ascii="Times New Roman" w:eastAsia="Times New Roman" w:hAnsi="Times New Roman" w:cs="Times New Roman"/>
          <w:bCs/>
          <w:sz w:val="28"/>
          <w:szCs w:val="28"/>
          <w:lang w:eastAsia="uk-UA"/>
        </w:rPr>
        <w:t xml:space="preserve">", а в Італії популярним є рух </w:t>
      </w:r>
      <w:proofErr w:type="spellStart"/>
      <w:r w:rsidRPr="000F5AAF">
        <w:rPr>
          <w:rFonts w:ascii="Times New Roman" w:eastAsia="Times New Roman" w:hAnsi="Times New Roman" w:cs="Times New Roman"/>
          <w:bCs/>
          <w:sz w:val="28"/>
          <w:szCs w:val="28"/>
          <w:lang w:eastAsia="uk-UA"/>
        </w:rPr>
        <w:t>Cittaslow</w:t>
      </w:r>
      <w:proofErr w:type="spellEnd"/>
      <w:r w:rsidRPr="000F5AAF">
        <w:rPr>
          <w:rFonts w:ascii="Times New Roman" w:eastAsia="Times New Roman" w:hAnsi="Times New Roman" w:cs="Times New Roman"/>
          <w:bCs/>
          <w:sz w:val="28"/>
          <w:szCs w:val="28"/>
          <w:lang w:eastAsia="uk-UA"/>
        </w:rPr>
        <w:t>.</w:t>
      </w:r>
    </w:p>
    <w:p w:rsidR="000F5AAF" w:rsidRPr="000F5AAF" w:rsidRDefault="000F5AAF" w:rsidP="000F5AAF">
      <w:pPr>
        <w:spacing w:after="0" w:line="240" w:lineRule="auto"/>
        <w:ind w:firstLine="567"/>
        <w:contextualSpacing/>
        <w:jc w:val="both"/>
        <w:rPr>
          <w:rFonts w:ascii="Times New Roman" w:eastAsia="Times New Roman" w:hAnsi="Times New Roman" w:cs="Times New Roman"/>
          <w:bCs/>
          <w:sz w:val="28"/>
          <w:szCs w:val="28"/>
          <w:lang w:eastAsia="uk-UA"/>
        </w:rPr>
      </w:pPr>
      <w:r w:rsidRPr="000F5AAF">
        <w:rPr>
          <w:rFonts w:ascii="Times New Roman" w:eastAsia="Times New Roman" w:hAnsi="Times New Roman" w:cs="Times New Roman"/>
          <w:bCs/>
          <w:sz w:val="28"/>
          <w:szCs w:val="28"/>
          <w:lang w:eastAsia="uk-UA"/>
        </w:rPr>
        <w:lastRenderedPageBreak/>
        <w:t xml:space="preserve">Для реалізації політики у сфері дозвілля країни використовують різні механізми: законодавчі (закони про культуру, регіональні програми розвитку), фінансові (бюджетне фінансування, гранти, податкові пільги), інфраструктурні (створення мережі </w:t>
      </w:r>
      <w:proofErr w:type="spellStart"/>
      <w:r w:rsidRPr="000F5AAF">
        <w:rPr>
          <w:rFonts w:ascii="Times New Roman" w:eastAsia="Times New Roman" w:hAnsi="Times New Roman" w:cs="Times New Roman"/>
          <w:bCs/>
          <w:sz w:val="28"/>
          <w:szCs w:val="28"/>
          <w:lang w:eastAsia="uk-UA"/>
        </w:rPr>
        <w:t>дозвіллєвих</w:t>
      </w:r>
      <w:proofErr w:type="spellEnd"/>
      <w:r w:rsidRPr="000F5AAF">
        <w:rPr>
          <w:rFonts w:ascii="Times New Roman" w:eastAsia="Times New Roman" w:hAnsi="Times New Roman" w:cs="Times New Roman"/>
          <w:bCs/>
          <w:sz w:val="28"/>
          <w:szCs w:val="28"/>
          <w:lang w:eastAsia="uk-UA"/>
        </w:rPr>
        <w:t xml:space="preserve"> закладів, розвиток публічних просторів) та освітні (підготовка фахівців з дозвілля, просвітницькі програми).</w:t>
      </w:r>
    </w:p>
    <w:p w:rsidR="000F5AAF" w:rsidRPr="000F5AAF" w:rsidRDefault="000F5AAF" w:rsidP="000F5AAF">
      <w:pPr>
        <w:spacing w:after="0" w:line="240" w:lineRule="auto"/>
        <w:ind w:firstLine="567"/>
        <w:contextualSpacing/>
        <w:jc w:val="both"/>
        <w:rPr>
          <w:rFonts w:ascii="Times New Roman" w:eastAsia="Times New Roman" w:hAnsi="Times New Roman" w:cs="Times New Roman"/>
          <w:bCs/>
          <w:sz w:val="28"/>
          <w:szCs w:val="28"/>
          <w:lang w:eastAsia="uk-UA"/>
        </w:rPr>
      </w:pPr>
      <w:r w:rsidRPr="000F5AAF">
        <w:rPr>
          <w:rFonts w:ascii="Times New Roman" w:eastAsia="Times New Roman" w:hAnsi="Times New Roman" w:cs="Times New Roman"/>
          <w:bCs/>
          <w:sz w:val="28"/>
          <w:szCs w:val="28"/>
          <w:lang w:eastAsia="uk-UA"/>
        </w:rPr>
        <w:t xml:space="preserve">Аналізуючи зарубіжний досвід, можна виділити ключові фактори успішної </w:t>
      </w:r>
      <w:proofErr w:type="spellStart"/>
      <w:r w:rsidRPr="000F5AAF">
        <w:rPr>
          <w:rFonts w:ascii="Times New Roman" w:eastAsia="Times New Roman" w:hAnsi="Times New Roman" w:cs="Times New Roman"/>
          <w:bCs/>
          <w:sz w:val="28"/>
          <w:szCs w:val="28"/>
          <w:lang w:eastAsia="uk-UA"/>
        </w:rPr>
        <w:t>дозвіллєвої</w:t>
      </w:r>
      <w:proofErr w:type="spellEnd"/>
      <w:r w:rsidRPr="000F5AAF">
        <w:rPr>
          <w:rFonts w:ascii="Times New Roman" w:eastAsia="Times New Roman" w:hAnsi="Times New Roman" w:cs="Times New Roman"/>
          <w:bCs/>
          <w:sz w:val="28"/>
          <w:szCs w:val="28"/>
          <w:lang w:eastAsia="uk-UA"/>
        </w:rPr>
        <w:t xml:space="preserve"> політики: стратегічний підхід, багаторівнева система управління, розвиток партнерства між різними секторами, адаптація до нових технологій, підтримка інновацій та забезпечення </w:t>
      </w:r>
      <w:proofErr w:type="spellStart"/>
      <w:r w:rsidRPr="000F5AAF">
        <w:rPr>
          <w:rFonts w:ascii="Times New Roman" w:eastAsia="Times New Roman" w:hAnsi="Times New Roman" w:cs="Times New Roman"/>
          <w:bCs/>
          <w:sz w:val="28"/>
          <w:szCs w:val="28"/>
          <w:lang w:eastAsia="uk-UA"/>
        </w:rPr>
        <w:t>інклюзивності</w:t>
      </w:r>
      <w:proofErr w:type="spellEnd"/>
      <w:r w:rsidRPr="000F5AAF">
        <w:rPr>
          <w:rFonts w:ascii="Times New Roman" w:eastAsia="Times New Roman" w:hAnsi="Times New Roman" w:cs="Times New Roman"/>
          <w:bCs/>
          <w:sz w:val="28"/>
          <w:szCs w:val="28"/>
          <w:lang w:eastAsia="uk-UA"/>
        </w:rPr>
        <w:t xml:space="preserve"> </w:t>
      </w:r>
      <w:proofErr w:type="spellStart"/>
      <w:r w:rsidRPr="000F5AAF">
        <w:rPr>
          <w:rFonts w:ascii="Times New Roman" w:eastAsia="Times New Roman" w:hAnsi="Times New Roman" w:cs="Times New Roman"/>
          <w:bCs/>
          <w:sz w:val="28"/>
          <w:szCs w:val="28"/>
          <w:lang w:eastAsia="uk-UA"/>
        </w:rPr>
        <w:t>дозвіллєвих</w:t>
      </w:r>
      <w:proofErr w:type="spellEnd"/>
      <w:r w:rsidRPr="000F5AAF">
        <w:rPr>
          <w:rFonts w:ascii="Times New Roman" w:eastAsia="Times New Roman" w:hAnsi="Times New Roman" w:cs="Times New Roman"/>
          <w:bCs/>
          <w:sz w:val="28"/>
          <w:szCs w:val="28"/>
          <w:lang w:eastAsia="uk-UA"/>
        </w:rPr>
        <w:t xml:space="preserve"> послуг.</w:t>
      </w:r>
    </w:p>
    <w:p w:rsidR="00D004ED" w:rsidRPr="000F5AAF" w:rsidRDefault="000F5AAF" w:rsidP="000F5AAF">
      <w:pPr>
        <w:spacing w:after="0" w:line="240" w:lineRule="auto"/>
        <w:ind w:firstLine="567"/>
        <w:contextualSpacing/>
        <w:jc w:val="both"/>
        <w:rPr>
          <w:rFonts w:ascii="Times New Roman" w:eastAsia="Times New Roman" w:hAnsi="Times New Roman" w:cs="Times New Roman"/>
          <w:bCs/>
          <w:sz w:val="28"/>
          <w:szCs w:val="28"/>
          <w:lang w:eastAsia="uk-UA"/>
        </w:rPr>
      </w:pPr>
      <w:r w:rsidRPr="000F5AAF">
        <w:rPr>
          <w:rFonts w:ascii="Times New Roman" w:eastAsia="Times New Roman" w:hAnsi="Times New Roman" w:cs="Times New Roman"/>
          <w:bCs/>
          <w:sz w:val="28"/>
          <w:szCs w:val="28"/>
          <w:lang w:eastAsia="uk-UA"/>
        </w:rPr>
        <w:t xml:space="preserve">Таким чином, роль дозвілля в контексті культурної політики зарубіжних країн є багатогранною та охоплює соціальні, економічні, культурні та освітні аспекти. Ефективна </w:t>
      </w:r>
      <w:proofErr w:type="spellStart"/>
      <w:r w:rsidRPr="000F5AAF">
        <w:rPr>
          <w:rFonts w:ascii="Times New Roman" w:eastAsia="Times New Roman" w:hAnsi="Times New Roman" w:cs="Times New Roman"/>
          <w:bCs/>
          <w:sz w:val="28"/>
          <w:szCs w:val="28"/>
          <w:lang w:eastAsia="uk-UA"/>
        </w:rPr>
        <w:t>дозвіллєва</w:t>
      </w:r>
      <w:proofErr w:type="spellEnd"/>
      <w:r w:rsidRPr="000F5AAF">
        <w:rPr>
          <w:rFonts w:ascii="Times New Roman" w:eastAsia="Times New Roman" w:hAnsi="Times New Roman" w:cs="Times New Roman"/>
          <w:bCs/>
          <w:sz w:val="28"/>
          <w:szCs w:val="28"/>
          <w:lang w:eastAsia="uk-UA"/>
        </w:rPr>
        <w:t xml:space="preserve"> політика не лише забезпечує право громадян на відпочинок, але й сприяє вирішенню ширших суспільних завдань.</w:t>
      </w:r>
    </w:p>
    <w:p w:rsidR="00E72B72" w:rsidRPr="000F5AAF" w:rsidRDefault="00D004ED" w:rsidP="000F5AAF">
      <w:pPr>
        <w:spacing w:after="0" w:line="240" w:lineRule="auto"/>
        <w:ind w:firstLine="567"/>
        <w:contextualSpacing/>
        <w:jc w:val="both"/>
        <w:rPr>
          <w:rFonts w:ascii="Times New Roman" w:eastAsia="Times New Roman" w:hAnsi="Times New Roman" w:cs="Times New Roman"/>
          <w:bCs/>
          <w:sz w:val="28"/>
          <w:szCs w:val="28"/>
          <w:lang w:eastAsia="uk-UA"/>
        </w:rPr>
      </w:pPr>
      <w:r w:rsidRPr="000F5AAF">
        <w:rPr>
          <w:rFonts w:ascii="Times New Roman" w:eastAsia="Times New Roman" w:hAnsi="Times New Roman" w:cs="Times New Roman"/>
          <w:bCs/>
          <w:sz w:val="28"/>
          <w:szCs w:val="28"/>
          <w:lang w:eastAsia="uk-UA"/>
        </w:rPr>
        <w:br w:type="page"/>
      </w:r>
    </w:p>
    <w:p w:rsidR="00E72B72" w:rsidRPr="000F5AAF" w:rsidRDefault="00E72B72" w:rsidP="00FF1B79">
      <w:pPr>
        <w:spacing w:before="100" w:beforeAutospacing="1" w:after="100" w:afterAutospacing="1" w:line="240" w:lineRule="auto"/>
        <w:ind w:firstLine="567"/>
        <w:contextualSpacing/>
        <w:jc w:val="both"/>
        <w:outlineLvl w:val="1"/>
        <w:rPr>
          <w:rFonts w:ascii="Times New Roman" w:eastAsia="Times New Roman" w:hAnsi="Times New Roman" w:cs="Times New Roman"/>
          <w:b/>
          <w:bCs/>
          <w:sz w:val="28"/>
          <w:szCs w:val="28"/>
          <w:lang w:eastAsia="uk-UA"/>
        </w:rPr>
      </w:pPr>
      <w:r w:rsidRPr="000F5AAF">
        <w:rPr>
          <w:rFonts w:ascii="Times New Roman" w:eastAsia="Times New Roman" w:hAnsi="Times New Roman" w:cs="Times New Roman"/>
          <w:b/>
          <w:bCs/>
          <w:sz w:val="28"/>
          <w:szCs w:val="28"/>
          <w:lang w:eastAsia="uk-UA"/>
        </w:rPr>
        <w:lastRenderedPageBreak/>
        <w:t xml:space="preserve">6. Складність </w:t>
      </w:r>
      <w:proofErr w:type="spellStart"/>
      <w:r w:rsidRPr="000F5AAF">
        <w:rPr>
          <w:rFonts w:ascii="Times New Roman" w:eastAsia="Times New Roman" w:hAnsi="Times New Roman" w:cs="Times New Roman"/>
          <w:b/>
          <w:bCs/>
          <w:sz w:val="28"/>
          <w:szCs w:val="28"/>
          <w:lang w:eastAsia="uk-UA"/>
        </w:rPr>
        <w:t>дозвіллєвої</w:t>
      </w:r>
      <w:proofErr w:type="spellEnd"/>
      <w:r w:rsidRPr="000F5AAF">
        <w:rPr>
          <w:rFonts w:ascii="Times New Roman" w:eastAsia="Times New Roman" w:hAnsi="Times New Roman" w:cs="Times New Roman"/>
          <w:b/>
          <w:bCs/>
          <w:sz w:val="28"/>
          <w:szCs w:val="28"/>
          <w:lang w:eastAsia="uk-UA"/>
        </w:rPr>
        <w:t xml:space="preserve"> політики в країнах Центральної та Східної Європи</w:t>
      </w:r>
      <w:r w:rsidR="000F5AAF">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proofErr w:type="spellStart"/>
      <w:r w:rsidRPr="007B1523">
        <w:rPr>
          <w:rFonts w:ascii="Times New Roman" w:eastAsia="Times New Roman" w:hAnsi="Times New Roman" w:cs="Times New Roman"/>
          <w:sz w:val="28"/>
          <w:szCs w:val="28"/>
          <w:lang w:eastAsia="uk-UA"/>
        </w:rPr>
        <w:t>Дозвіллєва</w:t>
      </w:r>
      <w:proofErr w:type="spellEnd"/>
      <w:r w:rsidRPr="007B1523">
        <w:rPr>
          <w:rFonts w:ascii="Times New Roman" w:eastAsia="Times New Roman" w:hAnsi="Times New Roman" w:cs="Times New Roman"/>
          <w:sz w:val="28"/>
          <w:szCs w:val="28"/>
          <w:lang w:eastAsia="uk-UA"/>
        </w:rPr>
        <w:t xml:space="preserve"> політика в країнах Центральної та Східної Європи (ЦСЄ) характеризується специфічними викликами та суперечностями, зумовленими історичними, соціально-економічними та культурними особливостями регіону. Складність формування та реалізації ефективної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політики в цих країнах пов'язана з низкою факторів, які варто проаналізувати для розуміння сучасного стану та перспектив розвитку сфери дозвілля.</w:t>
      </w:r>
    </w:p>
    <w:p w:rsidR="00E72B72" w:rsidRPr="00B20F79"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B20F79">
        <w:rPr>
          <w:rFonts w:ascii="Times New Roman" w:eastAsia="Times New Roman" w:hAnsi="Times New Roman" w:cs="Times New Roman"/>
          <w:b/>
          <w:bCs/>
          <w:sz w:val="28"/>
          <w:szCs w:val="28"/>
          <w:lang w:eastAsia="uk-UA"/>
        </w:rPr>
        <w:t xml:space="preserve">Історичні чинники складності </w:t>
      </w:r>
      <w:proofErr w:type="spellStart"/>
      <w:r w:rsidRPr="00B20F79">
        <w:rPr>
          <w:rFonts w:ascii="Times New Roman" w:eastAsia="Times New Roman" w:hAnsi="Times New Roman" w:cs="Times New Roman"/>
          <w:b/>
          <w:bCs/>
          <w:sz w:val="28"/>
          <w:szCs w:val="28"/>
          <w:lang w:eastAsia="uk-UA"/>
        </w:rPr>
        <w:t>дозвіллєвої</w:t>
      </w:r>
      <w:proofErr w:type="spellEnd"/>
      <w:r w:rsidRPr="00B20F79">
        <w:rPr>
          <w:rFonts w:ascii="Times New Roman" w:eastAsia="Times New Roman" w:hAnsi="Times New Roman" w:cs="Times New Roman"/>
          <w:b/>
          <w:bCs/>
          <w:sz w:val="28"/>
          <w:szCs w:val="28"/>
          <w:lang w:eastAsia="uk-UA"/>
        </w:rPr>
        <w:t xml:space="preserve"> політики</w:t>
      </w:r>
      <w:r w:rsidR="00B20F79" w:rsidRPr="00B20F79">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1. Спадщина соціалістичного періоду</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У соціалістичний період </w:t>
      </w:r>
      <w:proofErr w:type="spellStart"/>
      <w:r w:rsidRPr="007B1523">
        <w:rPr>
          <w:rFonts w:ascii="Times New Roman" w:eastAsia="Times New Roman" w:hAnsi="Times New Roman" w:cs="Times New Roman"/>
          <w:sz w:val="28"/>
          <w:szCs w:val="28"/>
          <w:lang w:eastAsia="uk-UA"/>
        </w:rPr>
        <w:t>дозвіллєва</w:t>
      </w:r>
      <w:proofErr w:type="spellEnd"/>
      <w:r w:rsidRPr="007B1523">
        <w:rPr>
          <w:rFonts w:ascii="Times New Roman" w:eastAsia="Times New Roman" w:hAnsi="Times New Roman" w:cs="Times New Roman"/>
          <w:sz w:val="28"/>
          <w:szCs w:val="28"/>
          <w:lang w:eastAsia="uk-UA"/>
        </w:rPr>
        <w:t xml:space="preserve"> сфера була тісно пов'язана з ідеологією та виконувала важливі пропагандистські функції. Це зумовило розвиток специфічних інституцій та практик:</w:t>
      </w:r>
    </w:p>
    <w:p w:rsidR="00E72B72" w:rsidRPr="007B1523" w:rsidRDefault="00E72B72" w:rsidP="00B20F79">
      <w:pPr>
        <w:numPr>
          <w:ilvl w:val="0"/>
          <w:numId w:val="3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Будинки та палаци культури</w:t>
      </w:r>
      <w:r w:rsidRPr="007B1523">
        <w:rPr>
          <w:rFonts w:ascii="Times New Roman" w:eastAsia="Times New Roman" w:hAnsi="Times New Roman" w:cs="Times New Roman"/>
          <w:sz w:val="28"/>
          <w:szCs w:val="28"/>
          <w:lang w:eastAsia="uk-UA"/>
        </w:rPr>
        <w:t xml:space="preserve"> – централізована мережа </w:t>
      </w:r>
      <w:proofErr w:type="spellStart"/>
      <w:r w:rsidRPr="007B1523">
        <w:rPr>
          <w:rFonts w:ascii="Times New Roman" w:eastAsia="Times New Roman" w:hAnsi="Times New Roman" w:cs="Times New Roman"/>
          <w:sz w:val="28"/>
          <w:szCs w:val="28"/>
          <w:lang w:eastAsia="uk-UA"/>
        </w:rPr>
        <w:t>культурно-дозвіллєвих</w:t>
      </w:r>
      <w:proofErr w:type="spellEnd"/>
      <w:r w:rsidRPr="007B1523">
        <w:rPr>
          <w:rFonts w:ascii="Times New Roman" w:eastAsia="Times New Roman" w:hAnsi="Times New Roman" w:cs="Times New Roman"/>
          <w:sz w:val="28"/>
          <w:szCs w:val="28"/>
          <w:lang w:eastAsia="uk-UA"/>
        </w:rPr>
        <w:t xml:space="preserve"> закладів, що забезпечували ідеологічно схвалені форми дозвілля</w:t>
      </w:r>
    </w:p>
    <w:p w:rsidR="00E72B72" w:rsidRPr="007B1523" w:rsidRDefault="00E72B72" w:rsidP="00B20F79">
      <w:pPr>
        <w:numPr>
          <w:ilvl w:val="0"/>
          <w:numId w:val="3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Профспілкові санаторії та бази відпочинку</w:t>
      </w:r>
      <w:r w:rsidRPr="007B1523">
        <w:rPr>
          <w:rFonts w:ascii="Times New Roman" w:eastAsia="Times New Roman" w:hAnsi="Times New Roman" w:cs="Times New Roman"/>
          <w:sz w:val="28"/>
          <w:szCs w:val="28"/>
          <w:lang w:eastAsia="uk-UA"/>
        </w:rPr>
        <w:t xml:space="preserve"> – система організованого відпочинку для працівників</w:t>
      </w:r>
    </w:p>
    <w:p w:rsidR="00E72B72" w:rsidRPr="007B1523" w:rsidRDefault="00E72B72" w:rsidP="00B20F79">
      <w:pPr>
        <w:numPr>
          <w:ilvl w:val="0"/>
          <w:numId w:val="3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Державні спортивні товариства</w:t>
      </w:r>
      <w:r w:rsidRPr="007B1523">
        <w:rPr>
          <w:rFonts w:ascii="Times New Roman" w:eastAsia="Times New Roman" w:hAnsi="Times New Roman" w:cs="Times New Roman"/>
          <w:sz w:val="28"/>
          <w:szCs w:val="28"/>
          <w:lang w:eastAsia="uk-UA"/>
        </w:rPr>
        <w:t xml:space="preserve"> – структури, що забезпечували масовий спорт та фізичне виховання</w:t>
      </w:r>
    </w:p>
    <w:p w:rsidR="00E72B72" w:rsidRPr="007B1523" w:rsidRDefault="00E72B72" w:rsidP="00B20F79">
      <w:pPr>
        <w:numPr>
          <w:ilvl w:val="0"/>
          <w:numId w:val="3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Піонерські та комсомольські організації</w:t>
      </w:r>
      <w:r w:rsidRPr="007B1523">
        <w:rPr>
          <w:rFonts w:ascii="Times New Roman" w:eastAsia="Times New Roman" w:hAnsi="Times New Roman" w:cs="Times New Roman"/>
          <w:sz w:val="28"/>
          <w:szCs w:val="28"/>
          <w:lang w:eastAsia="uk-UA"/>
        </w:rPr>
        <w:t xml:space="preserve"> – системи організації дозвілля дітей та молоді</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Ця спадщина створила два типи проблем:</w:t>
      </w:r>
    </w:p>
    <w:p w:rsidR="00E72B72" w:rsidRPr="007B1523" w:rsidRDefault="00E72B72" w:rsidP="00B20F79">
      <w:pPr>
        <w:numPr>
          <w:ilvl w:val="0"/>
          <w:numId w:val="3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Інфраструктурні – наявність великої кількості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об'єктів, які важко утримувати та адаптувати до нових умов</w:t>
      </w:r>
    </w:p>
    <w:p w:rsidR="00E72B72" w:rsidRPr="007B1523" w:rsidRDefault="00E72B72" w:rsidP="00B20F79">
      <w:pPr>
        <w:numPr>
          <w:ilvl w:val="0"/>
          <w:numId w:val="3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Ментальні – сформовані стереотипи щодо ролі держави як головного провайдера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послуг</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2. Трансформаційні процеси 1990-х років</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Перехід від соціалістичної системи до ринкової економіки призвів до:</w:t>
      </w:r>
    </w:p>
    <w:p w:rsidR="00E72B72" w:rsidRPr="007B1523" w:rsidRDefault="00E72B72" w:rsidP="00B20F79">
      <w:pPr>
        <w:numPr>
          <w:ilvl w:val="0"/>
          <w:numId w:val="3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Скорочення державного фінансування сфери дозвілля</w:t>
      </w:r>
    </w:p>
    <w:p w:rsidR="00E72B72" w:rsidRPr="007B1523" w:rsidRDefault="00E72B72" w:rsidP="00B20F79">
      <w:pPr>
        <w:numPr>
          <w:ilvl w:val="0"/>
          <w:numId w:val="3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Приватизації багатьох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об'єктів, що часто призводило до зміни їхнього функціонального призначення</w:t>
      </w:r>
    </w:p>
    <w:p w:rsidR="00E72B72" w:rsidRPr="007B1523" w:rsidRDefault="00E72B72" w:rsidP="00B20F79">
      <w:pPr>
        <w:numPr>
          <w:ilvl w:val="0"/>
          <w:numId w:val="3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Руйнування централізованої системи організації дозвілля</w:t>
      </w:r>
    </w:p>
    <w:p w:rsidR="00E72B72" w:rsidRPr="007B1523" w:rsidRDefault="00E72B72" w:rsidP="00B20F79">
      <w:pPr>
        <w:numPr>
          <w:ilvl w:val="0"/>
          <w:numId w:val="3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Появи соціальної нерівності у доступі до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послуг</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Ці процеси створили певний "інституційний вакуум" у сфері дозвілля, який не одразу заповнився новими ефективними структурами.</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3. Європейська інтеграція</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Вступ країн ЦСЄ до Європейського Союзу створив нові можливості, але й нові виклики для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сфери:</w:t>
      </w:r>
    </w:p>
    <w:p w:rsidR="00E72B72" w:rsidRPr="007B1523" w:rsidRDefault="00E72B72" w:rsidP="00B20F79">
      <w:pPr>
        <w:numPr>
          <w:ilvl w:val="0"/>
          <w:numId w:val="3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Доступ до європейських фондів та програм розвитку культури та дозвілля</w:t>
      </w:r>
    </w:p>
    <w:p w:rsidR="00E72B72" w:rsidRPr="007B1523" w:rsidRDefault="00E72B72" w:rsidP="00B20F79">
      <w:pPr>
        <w:numPr>
          <w:ilvl w:val="0"/>
          <w:numId w:val="3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Необхідність адаптації національних систем до європейських стандартів</w:t>
      </w:r>
    </w:p>
    <w:p w:rsidR="00E72B72" w:rsidRPr="007B1523" w:rsidRDefault="00E72B72" w:rsidP="00B20F79">
      <w:pPr>
        <w:numPr>
          <w:ilvl w:val="0"/>
          <w:numId w:val="3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Потреба в розвитку конкурентоспроможних культурних та креативних індустрій</w:t>
      </w:r>
    </w:p>
    <w:p w:rsidR="00E72B72" w:rsidRPr="007B1523" w:rsidRDefault="00E72B72" w:rsidP="00B20F79">
      <w:pPr>
        <w:numPr>
          <w:ilvl w:val="0"/>
          <w:numId w:val="3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lastRenderedPageBreak/>
        <w:t xml:space="preserve">Міграційні процеси, що змінили структуру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потреб населення</w:t>
      </w:r>
    </w:p>
    <w:p w:rsidR="00E72B72" w:rsidRPr="00B20F79"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B20F79">
        <w:rPr>
          <w:rFonts w:ascii="Times New Roman" w:eastAsia="Times New Roman" w:hAnsi="Times New Roman" w:cs="Times New Roman"/>
          <w:b/>
          <w:bCs/>
          <w:sz w:val="28"/>
          <w:szCs w:val="28"/>
          <w:lang w:eastAsia="uk-UA"/>
        </w:rPr>
        <w:t>Соціально-економічні фактори складності</w:t>
      </w:r>
      <w:r w:rsidR="00B20F79">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1. Обмеженість ресурсів та фінансування</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Країни ЦСЄ мають нижчий рівень економічного розвитку порівняно з країнами Західної Європи, що обмежує можливості інвестування у </w:t>
      </w:r>
      <w:proofErr w:type="spellStart"/>
      <w:r w:rsidRPr="007B1523">
        <w:rPr>
          <w:rFonts w:ascii="Times New Roman" w:eastAsia="Times New Roman" w:hAnsi="Times New Roman" w:cs="Times New Roman"/>
          <w:sz w:val="28"/>
          <w:szCs w:val="28"/>
          <w:lang w:eastAsia="uk-UA"/>
        </w:rPr>
        <w:t>дозвіллєву</w:t>
      </w:r>
      <w:proofErr w:type="spellEnd"/>
      <w:r w:rsidRPr="007B1523">
        <w:rPr>
          <w:rFonts w:ascii="Times New Roman" w:eastAsia="Times New Roman" w:hAnsi="Times New Roman" w:cs="Times New Roman"/>
          <w:sz w:val="28"/>
          <w:szCs w:val="28"/>
          <w:lang w:eastAsia="uk-UA"/>
        </w:rPr>
        <w:t xml:space="preserve"> сферу:</w:t>
      </w:r>
    </w:p>
    <w:p w:rsidR="00E72B72" w:rsidRPr="007B1523" w:rsidRDefault="00E72B72" w:rsidP="00B20F79">
      <w:pPr>
        <w:numPr>
          <w:ilvl w:val="0"/>
          <w:numId w:val="3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Недостатнє бюджетне фінансування </w:t>
      </w:r>
      <w:proofErr w:type="spellStart"/>
      <w:r w:rsidRPr="007B1523">
        <w:rPr>
          <w:rFonts w:ascii="Times New Roman" w:eastAsia="Times New Roman" w:hAnsi="Times New Roman" w:cs="Times New Roman"/>
          <w:sz w:val="28"/>
          <w:szCs w:val="28"/>
          <w:lang w:eastAsia="uk-UA"/>
        </w:rPr>
        <w:t>культурно-дозвіллєвих</w:t>
      </w:r>
      <w:proofErr w:type="spellEnd"/>
      <w:r w:rsidRPr="007B1523">
        <w:rPr>
          <w:rFonts w:ascii="Times New Roman" w:eastAsia="Times New Roman" w:hAnsi="Times New Roman" w:cs="Times New Roman"/>
          <w:sz w:val="28"/>
          <w:szCs w:val="28"/>
          <w:lang w:eastAsia="uk-UA"/>
        </w:rPr>
        <w:t xml:space="preserve"> установ</w:t>
      </w:r>
    </w:p>
    <w:p w:rsidR="00E72B72" w:rsidRPr="007B1523" w:rsidRDefault="00E72B72" w:rsidP="00B20F79">
      <w:pPr>
        <w:numPr>
          <w:ilvl w:val="0"/>
          <w:numId w:val="3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Обмежені можливості населення витрачати кошти на дозвілля</w:t>
      </w:r>
    </w:p>
    <w:p w:rsidR="00E72B72" w:rsidRPr="007B1523" w:rsidRDefault="00E72B72" w:rsidP="00B20F79">
      <w:pPr>
        <w:numPr>
          <w:ilvl w:val="0"/>
          <w:numId w:val="3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Нерозвиненість механізмів благодійності та спонсорства</w:t>
      </w:r>
    </w:p>
    <w:p w:rsidR="00E72B72" w:rsidRPr="007B1523" w:rsidRDefault="00E72B72" w:rsidP="00B20F79">
      <w:pPr>
        <w:numPr>
          <w:ilvl w:val="0"/>
          <w:numId w:val="3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Проблеми з утриманням та модернізацією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інфраструктури</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2. Регіональні диспропорції</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Характерною рисою країн ЦСЄ є суттєві відмінності у розвитку столичних регіонів та периферії:</w:t>
      </w:r>
    </w:p>
    <w:p w:rsidR="00E72B72" w:rsidRPr="007B1523" w:rsidRDefault="00E72B72" w:rsidP="00B20F79">
      <w:pPr>
        <w:numPr>
          <w:ilvl w:val="0"/>
          <w:numId w:val="3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Концентрація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можливостей у столицях та великих містах</w:t>
      </w:r>
    </w:p>
    <w:p w:rsidR="00E72B72" w:rsidRPr="007B1523" w:rsidRDefault="00E72B72" w:rsidP="00B20F79">
      <w:pPr>
        <w:numPr>
          <w:ilvl w:val="0"/>
          <w:numId w:val="3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Обмежений доступ до </w:t>
      </w:r>
      <w:proofErr w:type="spellStart"/>
      <w:r w:rsidRPr="007B1523">
        <w:rPr>
          <w:rFonts w:ascii="Times New Roman" w:eastAsia="Times New Roman" w:hAnsi="Times New Roman" w:cs="Times New Roman"/>
          <w:sz w:val="28"/>
          <w:szCs w:val="28"/>
          <w:lang w:eastAsia="uk-UA"/>
        </w:rPr>
        <w:t>культурно-дозвіллєвої</w:t>
      </w:r>
      <w:proofErr w:type="spellEnd"/>
      <w:r w:rsidRPr="007B1523">
        <w:rPr>
          <w:rFonts w:ascii="Times New Roman" w:eastAsia="Times New Roman" w:hAnsi="Times New Roman" w:cs="Times New Roman"/>
          <w:sz w:val="28"/>
          <w:szCs w:val="28"/>
          <w:lang w:eastAsia="uk-UA"/>
        </w:rPr>
        <w:t xml:space="preserve"> інфраструктури в сільській місцевості</w:t>
      </w:r>
    </w:p>
    <w:p w:rsidR="00E72B72" w:rsidRPr="007B1523" w:rsidRDefault="00E72B72" w:rsidP="00B20F79">
      <w:pPr>
        <w:numPr>
          <w:ilvl w:val="0"/>
          <w:numId w:val="3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Міграція молоді з малих міст та сіл, що підриває розвиток локальних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ініціатив</w:t>
      </w:r>
    </w:p>
    <w:p w:rsidR="00E72B72" w:rsidRPr="007B1523" w:rsidRDefault="00E72B72" w:rsidP="00B20F79">
      <w:pPr>
        <w:numPr>
          <w:ilvl w:val="0"/>
          <w:numId w:val="3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Труднощі у формуванні регіональної </w:t>
      </w:r>
      <w:proofErr w:type="spellStart"/>
      <w:r w:rsidRPr="007B1523">
        <w:rPr>
          <w:rFonts w:ascii="Times New Roman" w:eastAsia="Times New Roman" w:hAnsi="Times New Roman" w:cs="Times New Roman"/>
          <w:sz w:val="28"/>
          <w:szCs w:val="28"/>
          <w:lang w:eastAsia="uk-UA"/>
        </w:rPr>
        <w:t>культурно-дозвіллєвої</w:t>
      </w:r>
      <w:proofErr w:type="spellEnd"/>
      <w:r w:rsidRPr="007B1523">
        <w:rPr>
          <w:rFonts w:ascii="Times New Roman" w:eastAsia="Times New Roman" w:hAnsi="Times New Roman" w:cs="Times New Roman"/>
          <w:sz w:val="28"/>
          <w:szCs w:val="28"/>
          <w:lang w:eastAsia="uk-UA"/>
        </w:rPr>
        <w:t xml:space="preserve"> політики</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3. Демографічні проблеми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Більшість країн ЦСЄ стикаються з серйозними демографічними викликами, які впливають на </w:t>
      </w:r>
      <w:proofErr w:type="spellStart"/>
      <w:r w:rsidRPr="007B1523">
        <w:rPr>
          <w:rFonts w:ascii="Times New Roman" w:eastAsia="Times New Roman" w:hAnsi="Times New Roman" w:cs="Times New Roman"/>
          <w:sz w:val="28"/>
          <w:szCs w:val="28"/>
          <w:lang w:eastAsia="uk-UA"/>
        </w:rPr>
        <w:t>дозвіллєву</w:t>
      </w:r>
      <w:proofErr w:type="spellEnd"/>
      <w:r w:rsidRPr="007B1523">
        <w:rPr>
          <w:rFonts w:ascii="Times New Roman" w:eastAsia="Times New Roman" w:hAnsi="Times New Roman" w:cs="Times New Roman"/>
          <w:sz w:val="28"/>
          <w:szCs w:val="28"/>
          <w:lang w:eastAsia="uk-UA"/>
        </w:rPr>
        <w:t xml:space="preserve"> сферу:</w:t>
      </w:r>
    </w:p>
    <w:p w:rsidR="00E72B72" w:rsidRPr="007B1523" w:rsidRDefault="00E72B72" w:rsidP="00B20F79">
      <w:pPr>
        <w:numPr>
          <w:ilvl w:val="0"/>
          <w:numId w:val="3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Старіння населення, що змінює структуру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потреб</w:t>
      </w:r>
    </w:p>
    <w:p w:rsidR="00E72B72" w:rsidRPr="007B1523" w:rsidRDefault="00E72B72" w:rsidP="00B20F79">
      <w:pPr>
        <w:numPr>
          <w:ilvl w:val="0"/>
          <w:numId w:val="3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Скорочення населення в багатьох регіонах, що ускладнює утримання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інфраструктури</w:t>
      </w:r>
    </w:p>
    <w:p w:rsidR="00E72B72" w:rsidRPr="007B1523" w:rsidRDefault="00E72B72" w:rsidP="00B20F79">
      <w:pPr>
        <w:numPr>
          <w:ilvl w:val="0"/>
          <w:numId w:val="3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Відтік активного населення за кордон, що послаблює кадровий потенціал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сфери</w:t>
      </w:r>
    </w:p>
    <w:p w:rsidR="00E72B72" w:rsidRPr="007B1523" w:rsidRDefault="00E72B72" w:rsidP="00B20F79">
      <w:pPr>
        <w:numPr>
          <w:ilvl w:val="0"/>
          <w:numId w:val="3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Зміна сімейних структур, що впливає на традиційні форми сімейного дозвілля</w:t>
      </w:r>
    </w:p>
    <w:p w:rsidR="00E72B72" w:rsidRPr="00B20F79"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B20F79">
        <w:rPr>
          <w:rFonts w:ascii="Times New Roman" w:eastAsia="Times New Roman" w:hAnsi="Times New Roman" w:cs="Times New Roman"/>
          <w:b/>
          <w:bCs/>
          <w:sz w:val="28"/>
          <w:szCs w:val="28"/>
          <w:lang w:eastAsia="uk-UA"/>
        </w:rPr>
        <w:t>Структурно-інституційні проблеми</w:t>
      </w:r>
      <w:r w:rsidR="00B20F79">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1. Адміністративні та правові проблеми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Формування ефективної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політики ускладнюється через:</w:t>
      </w:r>
    </w:p>
    <w:p w:rsidR="00E72B72" w:rsidRPr="007B1523" w:rsidRDefault="00E72B72" w:rsidP="00B20F79">
      <w:pPr>
        <w:numPr>
          <w:ilvl w:val="0"/>
          <w:numId w:val="3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Відсутність чіткого розподілу повноважень між різними рівнями влади</w:t>
      </w:r>
    </w:p>
    <w:p w:rsidR="00E72B72" w:rsidRPr="007B1523" w:rsidRDefault="00E72B72" w:rsidP="00B20F79">
      <w:pPr>
        <w:numPr>
          <w:ilvl w:val="0"/>
          <w:numId w:val="3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Недосконалість законодавчої бази у сфері дозвілля</w:t>
      </w:r>
    </w:p>
    <w:p w:rsidR="00E72B72" w:rsidRPr="007B1523" w:rsidRDefault="00E72B72" w:rsidP="00B20F79">
      <w:pPr>
        <w:numPr>
          <w:ilvl w:val="0"/>
          <w:numId w:val="3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Фрагментарність культурної політики, що не включає дозвілля як стратегічний напрямок</w:t>
      </w:r>
    </w:p>
    <w:p w:rsidR="00E72B72" w:rsidRPr="007B1523" w:rsidRDefault="00E72B72" w:rsidP="00B20F79">
      <w:pPr>
        <w:numPr>
          <w:ilvl w:val="0"/>
          <w:numId w:val="3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Бюрократичні перепони для розвитку приватних та громадських ініціатив у сфері дозвілля</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 xml:space="preserve">2. Проблеми </w:t>
      </w:r>
      <w:proofErr w:type="spellStart"/>
      <w:r w:rsidRPr="007B1523">
        <w:rPr>
          <w:rFonts w:ascii="Times New Roman" w:eastAsia="Times New Roman" w:hAnsi="Times New Roman" w:cs="Times New Roman"/>
          <w:bCs/>
          <w:sz w:val="28"/>
          <w:szCs w:val="28"/>
          <w:lang w:eastAsia="uk-UA"/>
        </w:rPr>
        <w:t>міжсекторної</w:t>
      </w:r>
      <w:proofErr w:type="spellEnd"/>
      <w:r w:rsidRPr="007B1523">
        <w:rPr>
          <w:rFonts w:ascii="Times New Roman" w:eastAsia="Times New Roman" w:hAnsi="Times New Roman" w:cs="Times New Roman"/>
          <w:bCs/>
          <w:sz w:val="28"/>
          <w:szCs w:val="28"/>
          <w:lang w:eastAsia="uk-UA"/>
        </w:rPr>
        <w:t xml:space="preserve"> взаємодії</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lastRenderedPageBreak/>
        <w:t>У країнах ЦСЄ спостерігається недостатня координація між різними секторами, причетними до розвитку дозвілля:</w:t>
      </w:r>
    </w:p>
    <w:p w:rsidR="00E72B72" w:rsidRPr="007B1523" w:rsidRDefault="00E72B72" w:rsidP="00B20F79">
      <w:pPr>
        <w:numPr>
          <w:ilvl w:val="0"/>
          <w:numId w:val="3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Слабка співпраця між культурними, освітніми, спортивними та туристичними установами</w:t>
      </w:r>
    </w:p>
    <w:p w:rsidR="00E72B72" w:rsidRPr="007B1523" w:rsidRDefault="00E72B72" w:rsidP="00B20F79">
      <w:pPr>
        <w:numPr>
          <w:ilvl w:val="0"/>
          <w:numId w:val="3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Нерозвиненість партнерства між державним, приватним та громадським секторами</w:t>
      </w:r>
    </w:p>
    <w:p w:rsidR="00E72B72" w:rsidRPr="007B1523" w:rsidRDefault="00E72B72" w:rsidP="00B20F79">
      <w:pPr>
        <w:numPr>
          <w:ilvl w:val="0"/>
          <w:numId w:val="3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Обмежена участь бізнесу у розвитку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сфери</w:t>
      </w:r>
    </w:p>
    <w:p w:rsidR="00E72B72" w:rsidRPr="007B1523" w:rsidRDefault="00E72B72" w:rsidP="00B20F79">
      <w:pPr>
        <w:numPr>
          <w:ilvl w:val="0"/>
          <w:numId w:val="3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Недостатня інтеграція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політики з іншими напрямками соціальної політики</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3. Кадрові проблеми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Розвиток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сфери ускладнюється через:</w:t>
      </w:r>
    </w:p>
    <w:p w:rsidR="00E72B72" w:rsidRPr="007B1523" w:rsidRDefault="00E72B72" w:rsidP="00B20F79">
      <w:pPr>
        <w:numPr>
          <w:ilvl w:val="0"/>
          <w:numId w:val="4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Відсутність системної підготовки фахівців з організації дозвілля</w:t>
      </w:r>
    </w:p>
    <w:p w:rsidR="00E72B72" w:rsidRPr="007B1523" w:rsidRDefault="00E72B72" w:rsidP="00B20F79">
      <w:pPr>
        <w:numPr>
          <w:ilvl w:val="0"/>
          <w:numId w:val="4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Низький рівень оплати праці у державному </w:t>
      </w:r>
      <w:proofErr w:type="spellStart"/>
      <w:r w:rsidRPr="007B1523">
        <w:rPr>
          <w:rFonts w:ascii="Times New Roman" w:eastAsia="Times New Roman" w:hAnsi="Times New Roman" w:cs="Times New Roman"/>
          <w:sz w:val="28"/>
          <w:szCs w:val="28"/>
          <w:lang w:eastAsia="uk-UA"/>
        </w:rPr>
        <w:t>дозвіллєвому</w:t>
      </w:r>
      <w:proofErr w:type="spellEnd"/>
      <w:r w:rsidRPr="007B1523">
        <w:rPr>
          <w:rFonts w:ascii="Times New Roman" w:eastAsia="Times New Roman" w:hAnsi="Times New Roman" w:cs="Times New Roman"/>
          <w:sz w:val="28"/>
          <w:szCs w:val="28"/>
          <w:lang w:eastAsia="uk-UA"/>
        </w:rPr>
        <w:t xml:space="preserve"> секторі, що призводить до відтоку кадрів</w:t>
      </w:r>
    </w:p>
    <w:p w:rsidR="00E72B72" w:rsidRPr="007B1523" w:rsidRDefault="00E72B72" w:rsidP="00B20F79">
      <w:pPr>
        <w:numPr>
          <w:ilvl w:val="0"/>
          <w:numId w:val="4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Консервативність управлінських підходів у багатьох </w:t>
      </w:r>
      <w:proofErr w:type="spellStart"/>
      <w:r w:rsidRPr="007B1523">
        <w:rPr>
          <w:rFonts w:ascii="Times New Roman" w:eastAsia="Times New Roman" w:hAnsi="Times New Roman" w:cs="Times New Roman"/>
          <w:sz w:val="28"/>
          <w:szCs w:val="28"/>
          <w:lang w:eastAsia="uk-UA"/>
        </w:rPr>
        <w:t>культурно-дозвіллєвих</w:t>
      </w:r>
      <w:proofErr w:type="spellEnd"/>
      <w:r w:rsidRPr="007B1523">
        <w:rPr>
          <w:rFonts w:ascii="Times New Roman" w:eastAsia="Times New Roman" w:hAnsi="Times New Roman" w:cs="Times New Roman"/>
          <w:sz w:val="28"/>
          <w:szCs w:val="28"/>
          <w:lang w:eastAsia="uk-UA"/>
        </w:rPr>
        <w:t xml:space="preserve"> установах</w:t>
      </w:r>
    </w:p>
    <w:p w:rsidR="00E72B72" w:rsidRPr="007B1523" w:rsidRDefault="00E72B72" w:rsidP="00B20F79">
      <w:pPr>
        <w:numPr>
          <w:ilvl w:val="0"/>
          <w:numId w:val="4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Недостатній рівень підприємницьких </w:t>
      </w:r>
      <w:proofErr w:type="spellStart"/>
      <w:r w:rsidRPr="007B1523">
        <w:rPr>
          <w:rFonts w:ascii="Times New Roman" w:eastAsia="Times New Roman" w:hAnsi="Times New Roman" w:cs="Times New Roman"/>
          <w:sz w:val="28"/>
          <w:szCs w:val="28"/>
          <w:lang w:eastAsia="uk-UA"/>
        </w:rPr>
        <w:t>компетенцій</w:t>
      </w:r>
      <w:proofErr w:type="spellEnd"/>
      <w:r w:rsidRPr="007B1523">
        <w:rPr>
          <w:rFonts w:ascii="Times New Roman" w:eastAsia="Times New Roman" w:hAnsi="Times New Roman" w:cs="Times New Roman"/>
          <w:sz w:val="28"/>
          <w:szCs w:val="28"/>
          <w:lang w:eastAsia="uk-UA"/>
        </w:rPr>
        <w:t xml:space="preserve"> у фахівців сфери дозвілля</w:t>
      </w:r>
    </w:p>
    <w:p w:rsidR="00E72B72" w:rsidRPr="00B20F79"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B20F79">
        <w:rPr>
          <w:rFonts w:ascii="Times New Roman" w:eastAsia="Times New Roman" w:hAnsi="Times New Roman" w:cs="Times New Roman"/>
          <w:b/>
          <w:bCs/>
          <w:sz w:val="28"/>
          <w:szCs w:val="28"/>
          <w:lang w:eastAsia="uk-UA"/>
        </w:rPr>
        <w:t>Культурні та ціннісні чинники</w:t>
      </w:r>
      <w:r w:rsidR="00B20F79">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1. Трансформація ціннісних орієнтацій</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Після падіння соціалістичних режимів у країнах ЦСЄ спостерігаються суперечливі процеси у сфері цінностей:</w:t>
      </w:r>
    </w:p>
    <w:p w:rsidR="00E72B72" w:rsidRPr="007B1523" w:rsidRDefault="00E72B72" w:rsidP="00B20F79">
      <w:pPr>
        <w:numPr>
          <w:ilvl w:val="0"/>
          <w:numId w:val="4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Поєднання консервативних та ліберальних цінностей, що створює напругу в </w:t>
      </w:r>
      <w:proofErr w:type="spellStart"/>
      <w:r w:rsidRPr="007B1523">
        <w:rPr>
          <w:rFonts w:ascii="Times New Roman" w:eastAsia="Times New Roman" w:hAnsi="Times New Roman" w:cs="Times New Roman"/>
          <w:sz w:val="28"/>
          <w:szCs w:val="28"/>
          <w:lang w:eastAsia="uk-UA"/>
        </w:rPr>
        <w:t>культурно-дозвіллєвій</w:t>
      </w:r>
      <w:proofErr w:type="spellEnd"/>
      <w:r w:rsidRPr="007B1523">
        <w:rPr>
          <w:rFonts w:ascii="Times New Roman" w:eastAsia="Times New Roman" w:hAnsi="Times New Roman" w:cs="Times New Roman"/>
          <w:sz w:val="28"/>
          <w:szCs w:val="28"/>
          <w:lang w:eastAsia="uk-UA"/>
        </w:rPr>
        <w:t xml:space="preserve"> сфері</w:t>
      </w:r>
    </w:p>
    <w:p w:rsidR="00E72B72" w:rsidRPr="007B1523" w:rsidRDefault="00E72B72" w:rsidP="00B20F79">
      <w:pPr>
        <w:numPr>
          <w:ilvl w:val="0"/>
          <w:numId w:val="4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Конфлікт між традиційними та глобалізованими формами дозвілля</w:t>
      </w:r>
    </w:p>
    <w:p w:rsidR="00E72B72" w:rsidRPr="007B1523" w:rsidRDefault="00E72B72" w:rsidP="00B20F79">
      <w:pPr>
        <w:numPr>
          <w:ilvl w:val="0"/>
          <w:numId w:val="4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Комерціалізація дозвілля, що суперечить попереднім уявленням про його суспільну природу</w:t>
      </w:r>
    </w:p>
    <w:p w:rsidR="00E72B72" w:rsidRPr="007B1523" w:rsidRDefault="00E72B72" w:rsidP="00B20F79">
      <w:pPr>
        <w:numPr>
          <w:ilvl w:val="0"/>
          <w:numId w:val="4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Індивідуалізація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практик, що послаблює роль колективного дозвілля</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2. Проблеми культурної ідентичності</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Країни ЦСЄ активно реконструюють свою національну ідентичність, що впливає на </w:t>
      </w:r>
      <w:proofErr w:type="spellStart"/>
      <w:r w:rsidRPr="007B1523">
        <w:rPr>
          <w:rFonts w:ascii="Times New Roman" w:eastAsia="Times New Roman" w:hAnsi="Times New Roman" w:cs="Times New Roman"/>
          <w:sz w:val="28"/>
          <w:szCs w:val="28"/>
          <w:lang w:eastAsia="uk-UA"/>
        </w:rPr>
        <w:t>дозвіллєву</w:t>
      </w:r>
      <w:proofErr w:type="spellEnd"/>
      <w:r w:rsidRPr="007B1523">
        <w:rPr>
          <w:rFonts w:ascii="Times New Roman" w:eastAsia="Times New Roman" w:hAnsi="Times New Roman" w:cs="Times New Roman"/>
          <w:sz w:val="28"/>
          <w:szCs w:val="28"/>
          <w:lang w:eastAsia="uk-UA"/>
        </w:rPr>
        <w:t xml:space="preserve"> сферу:</w:t>
      </w:r>
    </w:p>
    <w:p w:rsidR="00E72B72" w:rsidRPr="007B1523" w:rsidRDefault="00E72B72" w:rsidP="00B20F79">
      <w:pPr>
        <w:numPr>
          <w:ilvl w:val="0"/>
          <w:numId w:val="4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Відродження традиційних форм дозвілля як елементів національної ідентичності</w:t>
      </w:r>
    </w:p>
    <w:p w:rsidR="00E72B72" w:rsidRPr="007B1523" w:rsidRDefault="00E72B72" w:rsidP="00B20F79">
      <w:pPr>
        <w:numPr>
          <w:ilvl w:val="0"/>
          <w:numId w:val="4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Конкуренція між глобальними та національними культурними продуктами</w:t>
      </w:r>
    </w:p>
    <w:p w:rsidR="00E72B72" w:rsidRPr="007B1523" w:rsidRDefault="00E72B72" w:rsidP="00B20F79">
      <w:pPr>
        <w:numPr>
          <w:ilvl w:val="0"/>
          <w:numId w:val="4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Політизація питань культурної спадщини та її використання в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практиках</w:t>
      </w:r>
    </w:p>
    <w:p w:rsidR="00E72B72" w:rsidRPr="007B1523" w:rsidRDefault="00E72B72" w:rsidP="00B20F79">
      <w:pPr>
        <w:numPr>
          <w:ilvl w:val="0"/>
          <w:numId w:val="4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Проблеми інтеграції культурних традицій національних меншин</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3. Цифровий розрив</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Нерівномірний доступ до цифрових технологій створює додаткові виклики:</w:t>
      </w:r>
    </w:p>
    <w:p w:rsidR="00E72B72" w:rsidRPr="007B1523" w:rsidRDefault="00E72B72" w:rsidP="00B20F79">
      <w:pPr>
        <w:numPr>
          <w:ilvl w:val="0"/>
          <w:numId w:val="4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Відмінності в доступі до </w:t>
      </w:r>
      <w:proofErr w:type="spellStart"/>
      <w:r w:rsidRPr="007B1523">
        <w:rPr>
          <w:rFonts w:ascii="Times New Roman" w:eastAsia="Times New Roman" w:hAnsi="Times New Roman" w:cs="Times New Roman"/>
          <w:sz w:val="28"/>
          <w:szCs w:val="28"/>
          <w:lang w:eastAsia="uk-UA"/>
        </w:rPr>
        <w:t>інтернету</w:t>
      </w:r>
      <w:proofErr w:type="spellEnd"/>
      <w:r w:rsidRPr="007B1523">
        <w:rPr>
          <w:rFonts w:ascii="Times New Roman" w:eastAsia="Times New Roman" w:hAnsi="Times New Roman" w:cs="Times New Roman"/>
          <w:sz w:val="28"/>
          <w:szCs w:val="28"/>
          <w:lang w:eastAsia="uk-UA"/>
        </w:rPr>
        <w:t xml:space="preserve"> між міськими та сільськими територіями</w:t>
      </w:r>
    </w:p>
    <w:p w:rsidR="00E72B72" w:rsidRPr="007B1523" w:rsidRDefault="00E72B72" w:rsidP="00B20F79">
      <w:pPr>
        <w:numPr>
          <w:ilvl w:val="0"/>
          <w:numId w:val="4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Різний рівень цифрових навичок у різних поколінь</w:t>
      </w:r>
    </w:p>
    <w:p w:rsidR="00E72B72" w:rsidRPr="007B1523" w:rsidRDefault="00E72B72" w:rsidP="00B20F79">
      <w:pPr>
        <w:numPr>
          <w:ilvl w:val="0"/>
          <w:numId w:val="4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lastRenderedPageBreak/>
        <w:t>Недостатня представленість національних культурних продуктів у цифровому середовищі</w:t>
      </w:r>
    </w:p>
    <w:p w:rsidR="00E72B72" w:rsidRPr="007B1523" w:rsidRDefault="00E72B72" w:rsidP="00B20F79">
      <w:pPr>
        <w:numPr>
          <w:ilvl w:val="0"/>
          <w:numId w:val="43"/>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Відставання державних </w:t>
      </w:r>
      <w:proofErr w:type="spellStart"/>
      <w:r w:rsidRPr="007B1523">
        <w:rPr>
          <w:rFonts w:ascii="Times New Roman" w:eastAsia="Times New Roman" w:hAnsi="Times New Roman" w:cs="Times New Roman"/>
          <w:sz w:val="28"/>
          <w:szCs w:val="28"/>
          <w:lang w:eastAsia="uk-UA"/>
        </w:rPr>
        <w:t>культурно-дозвіллєвих</w:t>
      </w:r>
      <w:proofErr w:type="spellEnd"/>
      <w:r w:rsidRPr="007B1523">
        <w:rPr>
          <w:rFonts w:ascii="Times New Roman" w:eastAsia="Times New Roman" w:hAnsi="Times New Roman" w:cs="Times New Roman"/>
          <w:sz w:val="28"/>
          <w:szCs w:val="28"/>
          <w:lang w:eastAsia="uk-UA"/>
        </w:rPr>
        <w:t xml:space="preserve"> установ у цифровій трансформації</w:t>
      </w:r>
    </w:p>
    <w:p w:rsidR="00E72B72" w:rsidRPr="00B20F79"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B20F79">
        <w:rPr>
          <w:rFonts w:ascii="Times New Roman" w:eastAsia="Times New Roman" w:hAnsi="Times New Roman" w:cs="Times New Roman"/>
          <w:b/>
          <w:bCs/>
          <w:sz w:val="28"/>
          <w:szCs w:val="28"/>
          <w:lang w:eastAsia="uk-UA"/>
        </w:rPr>
        <w:t xml:space="preserve">Специфіка </w:t>
      </w:r>
      <w:proofErr w:type="spellStart"/>
      <w:r w:rsidRPr="00B20F79">
        <w:rPr>
          <w:rFonts w:ascii="Times New Roman" w:eastAsia="Times New Roman" w:hAnsi="Times New Roman" w:cs="Times New Roman"/>
          <w:b/>
          <w:bCs/>
          <w:sz w:val="28"/>
          <w:szCs w:val="28"/>
          <w:lang w:eastAsia="uk-UA"/>
        </w:rPr>
        <w:t>дозвіллєвої</w:t>
      </w:r>
      <w:proofErr w:type="spellEnd"/>
      <w:r w:rsidRPr="00B20F79">
        <w:rPr>
          <w:rFonts w:ascii="Times New Roman" w:eastAsia="Times New Roman" w:hAnsi="Times New Roman" w:cs="Times New Roman"/>
          <w:b/>
          <w:bCs/>
          <w:sz w:val="28"/>
          <w:szCs w:val="28"/>
          <w:lang w:eastAsia="uk-UA"/>
        </w:rPr>
        <w:t xml:space="preserve"> політики в окремих країнах ЦСЄ</w:t>
      </w:r>
      <w:r w:rsidR="00B20F79">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Польща</w:t>
      </w:r>
      <w:r w:rsidR="00B20F79">
        <w:rPr>
          <w:rFonts w:ascii="Times New Roman" w:eastAsia="Times New Roman" w:hAnsi="Times New Roman" w:cs="Times New Roman"/>
          <w:bCs/>
          <w:sz w:val="28"/>
          <w:szCs w:val="28"/>
          <w:lang w:eastAsia="uk-UA"/>
        </w:rPr>
        <w:t>.</w:t>
      </w:r>
    </w:p>
    <w:p w:rsidR="00E72B72" w:rsidRPr="007B1523" w:rsidRDefault="00E72B72" w:rsidP="00B20F79">
      <w:pPr>
        <w:numPr>
          <w:ilvl w:val="0"/>
          <w:numId w:val="4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Децентралізація культурної політики з передачею значних повноважень воєводствам та </w:t>
      </w:r>
      <w:proofErr w:type="spellStart"/>
      <w:r w:rsidRPr="007B1523">
        <w:rPr>
          <w:rFonts w:ascii="Times New Roman" w:eastAsia="Times New Roman" w:hAnsi="Times New Roman" w:cs="Times New Roman"/>
          <w:sz w:val="28"/>
          <w:szCs w:val="28"/>
          <w:lang w:eastAsia="uk-UA"/>
        </w:rPr>
        <w:t>гмінам</w:t>
      </w:r>
      <w:proofErr w:type="spellEnd"/>
    </w:p>
    <w:p w:rsidR="00E72B72" w:rsidRPr="007B1523" w:rsidRDefault="00E72B72" w:rsidP="00B20F79">
      <w:pPr>
        <w:numPr>
          <w:ilvl w:val="0"/>
          <w:numId w:val="4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Активний розвиток креативних індустрій у великих містах</w:t>
      </w:r>
    </w:p>
    <w:p w:rsidR="00E72B72" w:rsidRPr="007B1523" w:rsidRDefault="00E72B72" w:rsidP="00B20F79">
      <w:pPr>
        <w:numPr>
          <w:ilvl w:val="0"/>
          <w:numId w:val="4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Інтеграція традиційної культури в сучасні </w:t>
      </w:r>
      <w:proofErr w:type="spellStart"/>
      <w:r w:rsidRPr="007B1523">
        <w:rPr>
          <w:rFonts w:ascii="Times New Roman" w:eastAsia="Times New Roman" w:hAnsi="Times New Roman" w:cs="Times New Roman"/>
          <w:sz w:val="28"/>
          <w:szCs w:val="28"/>
          <w:lang w:eastAsia="uk-UA"/>
        </w:rPr>
        <w:t>дозвіллєві</w:t>
      </w:r>
      <w:proofErr w:type="spellEnd"/>
      <w:r w:rsidRPr="007B1523">
        <w:rPr>
          <w:rFonts w:ascii="Times New Roman" w:eastAsia="Times New Roman" w:hAnsi="Times New Roman" w:cs="Times New Roman"/>
          <w:sz w:val="28"/>
          <w:szCs w:val="28"/>
          <w:lang w:eastAsia="uk-UA"/>
        </w:rPr>
        <w:t xml:space="preserve"> практики</w:t>
      </w:r>
    </w:p>
    <w:p w:rsidR="00E72B72" w:rsidRPr="007B1523" w:rsidRDefault="00E72B72" w:rsidP="00B20F79">
      <w:pPr>
        <w:numPr>
          <w:ilvl w:val="0"/>
          <w:numId w:val="44"/>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Успішне використання європейських фондів для розвитку культурної інфраструктури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Проблеми</w:t>
      </w:r>
      <w:r w:rsidRPr="007B1523">
        <w:rPr>
          <w:rFonts w:ascii="Times New Roman" w:eastAsia="Times New Roman" w:hAnsi="Times New Roman" w:cs="Times New Roman"/>
          <w:sz w:val="28"/>
          <w:szCs w:val="28"/>
          <w:lang w:eastAsia="uk-UA"/>
        </w:rPr>
        <w:t>: нерівномірний розвиток регіонів, політизація культурної сфери, недостатня підтримка інноваційних форм дозвілля.</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Чехія</w:t>
      </w:r>
      <w:r w:rsidR="00B20F79">
        <w:rPr>
          <w:rFonts w:ascii="Times New Roman" w:eastAsia="Times New Roman" w:hAnsi="Times New Roman" w:cs="Times New Roman"/>
          <w:bCs/>
          <w:sz w:val="28"/>
          <w:szCs w:val="28"/>
          <w:lang w:eastAsia="uk-UA"/>
        </w:rPr>
        <w:t>.</w:t>
      </w:r>
    </w:p>
    <w:p w:rsidR="00E72B72" w:rsidRPr="007B1523" w:rsidRDefault="00E72B72" w:rsidP="00B20F79">
      <w:pPr>
        <w:numPr>
          <w:ilvl w:val="0"/>
          <w:numId w:val="4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Розвинена система культурних центрів у малих містах</w:t>
      </w:r>
    </w:p>
    <w:p w:rsidR="00E72B72" w:rsidRPr="007B1523" w:rsidRDefault="00E72B72" w:rsidP="00B20F79">
      <w:pPr>
        <w:numPr>
          <w:ilvl w:val="0"/>
          <w:numId w:val="4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Успішне поєднання культурної спадщини та сучасних культурних індустрій</w:t>
      </w:r>
    </w:p>
    <w:p w:rsidR="00E72B72" w:rsidRPr="007B1523" w:rsidRDefault="00E72B72" w:rsidP="00B20F79">
      <w:pPr>
        <w:numPr>
          <w:ilvl w:val="0"/>
          <w:numId w:val="4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Інтеграція дозвілля в туристичну сферу</w:t>
      </w:r>
    </w:p>
    <w:p w:rsidR="00E72B72" w:rsidRPr="007B1523" w:rsidRDefault="00E72B72" w:rsidP="00B20F79">
      <w:pPr>
        <w:numPr>
          <w:ilvl w:val="0"/>
          <w:numId w:val="45"/>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Активна роль місцевих громад у формуванні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програм</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Проблеми</w:t>
      </w:r>
      <w:r w:rsidRPr="007B1523">
        <w:rPr>
          <w:rFonts w:ascii="Times New Roman" w:eastAsia="Times New Roman" w:hAnsi="Times New Roman" w:cs="Times New Roman"/>
          <w:sz w:val="28"/>
          <w:szCs w:val="28"/>
          <w:lang w:eastAsia="uk-UA"/>
        </w:rPr>
        <w:t>: надмірна комерціалізація історичних центрів великих міст, обмежена підтримка експериментальних форм мистецтва та дозвілля.</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Угорщина</w:t>
      </w:r>
      <w:r w:rsidR="00B20F79">
        <w:rPr>
          <w:rFonts w:ascii="Times New Roman" w:eastAsia="Times New Roman" w:hAnsi="Times New Roman" w:cs="Times New Roman"/>
          <w:bCs/>
          <w:sz w:val="28"/>
          <w:szCs w:val="28"/>
          <w:lang w:eastAsia="uk-UA"/>
        </w:rPr>
        <w:t>.</w:t>
      </w:r>
    </w:p>
    <w:p w:rsidR="00E72B72" w:rsidRPr="007B1523" w:rsidRDefault="00E72B72" w:rsidP="00B20F79">
      <w:pPr>
        <w:numPr>
          <w:ilvl w:val="0"/>
          <w:numId w:val="4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Централізований підхід до культурної політики</w:t>
      </w:r>
    </w:p>
    <w:p w:rsidR="00E72B72" w:rsidRPr="007B1523" w:rsidRDefault="00E72B72" w:rsidP="00B20F79">
      <w:pPr>
        <w:numPr>
          <w:ilvl w:val="0"/>
          <w:numId w:val="4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Акцент на національних традиціях у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практиках</w:t>
      </w:r>
    </w:p>
    <w:p w:rsidR="00E72B72" w:rsidRPr="007B1523" w:rsidRDefault="00E72B72" w:rsidP="00B20F79">
      <w:pPr>
        <w:numPr>
          <w:ilvl w:val="0"/>
          <w:numId w:val="4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Розвиток системи культурних центрів у сільській місцевості</w:t>
      </w:r>
    </w:p>
    <w:p w:rsidR="00E72B72" w:rsidRPr="007B1523" w:rsidRDefault="00E72B72" w:rsidP="00B20F79">
      <w:pPr>
        <w:numPr>
          <w:ilvl w:val="0"/>
          <w:numId w:val="46"/>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Інтеграція традиційних ремесел у сучасні </w:t>
      </w:r>
      <w:proofErr w:type="spellStart"/>
      <w:r w:rsidRPr="007B1523">
        <w:rPr>
          <w:rFonts w:ascii="Times New Roman" w:eastAsia="Times New Roman" w:hAnsi="Times New Roman" w:cs="Times New Roman"/>
          <w:sz w:val="28"/>
          <w:szCs w:val="28"/>
          <w:lang w:eastAsia="uk-UA"/>
        </w:rPr>
        <w:t>дозвіллєві</w:t>
      </w:r>
      <w:proofErr w:type="spellEnd"/>
      <w:r w:rsidRPr="007B1523">
        <w:rPr>
          <w:rFonts w:ascii="Times New Roman" w:eastAsia="Times New Roman" w:hAnsi="Times New Roman" w:cs="Times New Roman"/>
          <w:sz w:val="28"/>
          <w:szCs w:val="28"/>
          <w:lang w:eastAsia="uk-UA"/>
        </w:rPr>
        <w:t xml:space="preserve"> практики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Проблеми</w:t>
      </w:r>
      <w:r w:rsidRPr="007B1523">
        <w:rPr>
          <w:rFonts w:ascii="Times New Roman" w:eastAsia="Times New Roman" w:hAnsi="Times New Roman" w:cs="Times New Roman"/>
          <w:sz w:val="28"/>
          <w:szCs w:val="28"/>
          <w:lang w:eastAsia="uk-UA"/>
        </w:rPr>
        <w:t xml:space="preserve">: політичний вплив на </w:t>
      </w:r>
      <w:proofErr w:type="spellStart"/>
      <w:r w:rsidRPr="007B1523">
        <w:rPr>
          <w:rFonts w:ascii="Times New Roman" w:eastAsia="Times New Roman" w:hAnsi="Times New Roman" w:cs="Times New Roman"/>
          <w:sz w:val="28"/>
          <w:szCs w:val="28"/>
          <w:lang w:eastAsia="uk-UA"/>
        </w:rPr>
        <w:t>культурно-дозвіллєву</w:t>
      </w:r>
      <w:proofErr w:type="spellEnd"/>
      <w:r w:rsidRPr="007B1523">
        <w:rPr>
          <w:rFonts w:ascii="Times New Roman" w:eastAsia="Times New Roman" w:hAnsi="Times New Roman" w:cs="Times New Roman"/>
          <w:sz w:val="28"/>
          <w:szCs w:val="28"/>
          <w:lang w:eastAsia="uk-UA"/>
        </w:rPr>
        <w:t xml:space="preserve"> сферу, скорочення фінансування незалежних культурних ініціатив, відтік творчих кадрів.</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Країни Балтії</w:t>
      </w:r>
      <w:r w:rsidR="00B20F79">
        <w:rPr>
          <w:rFonts w:ascii="Times New Roman" w:eastAsia="Times New Roman" w:hAnsi="Times New Roman" w:cs="Times New Roman"/>
          <w:bCs/>
          <w:sz w:val="28"/>
          <w:szCs w:val="28"/>
          <w:lang w:eastAsia="uk-UA"/>
        </w:rPr>
        <w:t>.</w:t>
      </w:r>
    </w:p>
    <w:p w:rsidR="00E72B72" w:rsidRPr="007B1523" w:rsidRDefault="00E72B72" w:rsidP="00B20F79">
      <w:pPr>
        <w:numPr>
          <w:ilvl w:val="0"/>
          <w:numId w:val="4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Активне використання цифрових технологій у </w:t>
      </w:r>
      <w:proofErr w:type="spellStart"/>
      <w:r w:rsidRPr="007B1523">
        <w:rPr>
          <w:rFonts w:ascii="Times New Roman" w:eastAsia="Times New Roman" w:hAnsi="Times New Roman" w:cs="Times New Roman"/>
          <w:sz w:val="28"/>
          <w:szCs w:val="28"/>
          <w:lang w:eastAsia="uk-UA"/>
        </w:rPr>
        <w:t>культурно-дозвіллєвій</w:t>
      </w:r>
      <w:proofErr w:type="spellEnd"/>
      <w:r w:rsidRPr="007B1523">
        <w:rPr>
          <w:rFonts w:ascii="Times New Roman" w:eastAsia="Times New Roman" w:hAnsi="Times New Roman" w:cs="Times New Roman"/>
          <w:sz w:val="28"/>
          <w:szCs w:val="28"/>
          <w:lang w:eastAsia="uk-UA"/>
        </w:rPr>
        <w:t xml:space="preserve"> сфері</w:t>
      </w:r>
    </w:p>
    <w:p w:rsidR="00E72B72" w:rsidRPr="007B1523" w:rsidRDefault="00E72B72" w:rsidP="00B20F79">
      <w:pPr>
        <w:numPr>
          <w:ilvl w:val="0"/>
          <w:numId w:val="4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Розвиток креативних </w:t>
      </w:r>
      <w:proofErr w:type="spellStart"/>
      <w:r w:rsidRPr="007B1523">
        <w:rPr>
          <w:rFonts w:ascii="Times New Roman" w:eastAsia="Times New Roman" w:hAnsi="Times New Roman" w:cs="Times New Roman"/>
          <w:sz w:val="28"/>
          <w:szCs w:val="28"/>
          <w:lang w:eastAsia="uk-UA"/>
        </w:rPr>
        <w:t>хабів</w:t>
      </w:r>
      <w:proofErr w:type="spellEnd"/>
      <w:r w:rsidRPr="007B1523">
        <w:rPr>
          <w:rFonts w:ascii="Times New Roman" w:eastAsia="Times New Roman" w:hAnsi="Times New Roman" w:cs="Times New Roman"/>
          <w:sz w:val="28"/>
          <w:szCs w:val="28"/>
          <w:lang w:eastAsia="uk-UA"/>
        </w:rPr>
        <w:t xml:space="preserve"> та інкубаторів</w:t>
      </w:r>
    </w:p>
    <w:p w:rsidR="00E72B72" w:rsidRPr="007B1523" w:rsidRDefault="00E72B72" w:rsidP="00B20F79">
      <w:pPr>
        <w:numPr>
          <w:ilvl w:val="0"/>
          <w:numId w:val="4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Формування нової культурної ідентичності через </w:t>
      </w:r>
      <w:proofErr w:type="spellStart"/>
      <w:r w:rsidRPr="007B1523">
        <w:rPr>
          <w:rFonts w:ascii="Times New Roman" w:eastAsia="Times New Roman" w:hAnsi="Times New Roman" w:cs="Times New Roman"/>
          <w:sz w:val="28"/>
          <w:szCs w:val="28"/>
          <w:lang w:eastAsia="uk-UA"/>
        </w:rPr>
        <w:t>дозвіллєві</w:t>
      </w:r>
      <w:proofErr w:type="spellEnd"/>
      <w:r w:rsidRPr="007B1523">
        <w:rPr>
          <w:rFonts w:ascii="Times New Roman" w:eastAsia="Times New Roman" w:hAnsi="Times New Roman" w:cs="Times New Roman"/>
          <w:sz w:val="28"/>
          <w:szCs w:val="28"/>
          <w:lang w:eastAsia="uk-UA"/>
        </w:rPr>
        <w:t xml:space="preserve"> практики</w:t>
      </w:r>
    </w:p>
    <w:p w:rsidR="00E72B72" w:rsidRPr="007B1523" w:rsidRDefault="00E72B72" w:rsidP="00B20F79">
      <w:pPr>
        <w:numPr>
          <w:ilvl w:val="0"/>
          <w:numId w:val="47"/>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Успішна інтеграція з північноєвропейською культурною моделлю</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bCs/>
          <w:sz w:val="28"/>
          <w:szCs w:val="28"/>
          <w:lang w:eastAsia="uk-UA"/>
        </w:rPr>
        <w:t>Проблеми</w:t>
      </w:r>
      <w:r w:rsidRPr="007B1523">
        <w:rPr>
          <w:rFonts w:ascii="Times New Roman" w:eastAsia="Times New Roman" w:hAnsi="Times New Roman" w:cs="Times New Roman"/>
          <w:sz w:val="28"/>
          <w:szCs w:val="28"/>
          <w:lang w:eastAsia="uk-UA"/>
        </w:rPr>
        <w:t>: демографічне скорочення населення, обмеженість внутрішнього ринку, мовні та етнічні питання.</w:t>
      </w:r>
    </w:p>
    <w:p w:rsidR="00E72B72" w:rsidRPr="00B20F79"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r w:rsidRPr="00B20F79">
        <w:rPr>
          <w:rFonts w:ascii="Times New Roman" w:eastAsia="Times New Roman" w:hAnsi="Times New Roman" w:cs="Times New Roman"/>
          <w:b/>
          <w:bCs/>
          <w:sz w:val="28"/>
          <w:szCs w:val="28"/>
          <w:lang w:eastAsia="uk-UA"/>
        </w:rPr>
        <w:t xml:space="preserve">Перспективні напрямки розвитку </w:t>
      </w:r>
      <w:proofErr w:type="spellStart"/>
      <w:r w:rsidRPr="00B20F79">
        <w:rPr>
          <w:rFonts w:ascii="Times New Roman" w:eastAsia="Times New Roman" w:hAnsi="Times New Roman" w:cs="Times New Roman"/>
          <w:b/>
          <w:bCs/>
          <w:sz w:val="28"/>
          <w:szCs w:val="28"/>
          <w:lang w:eastAsia="uk-UA"/>
        </w:rPr>
        <w:t>дозвіллєвої</w:t>
      </w:r>
      <w:proofErr w:type="spellEnd"/>
      <w:r w:rsidRPr="00B20F79">
        <w:rPr>
          <w:rFonts w:ascii="Times New Roman" w:eastAsia="Times New Roman" w:hAnsi="Times New Roman" w:cs="Times New Roman"/>
          <w:b/>
          <w:bCs/>
          <w:sz w:val="28"/>
          <w:szCs w:val="28"/>
          <w:lang w:eastAsia="uk-UA"/>
        </w:rPr>
        <w:t xml:space="preserve"> політики в країнах ЦСЄ</w:t>
      </w:r>
      <w:r w:rsidR="00B20F79">
        <w:rPr>
          <w:rFonts w:ascii="Times New Roman" w:eastAsia="Times New Roman" w:hAnsi="Times New Roman" w:cs="Times New Roman"/>
          <w:b/>
          <w:bCs/>
          <w:sz w:val="28"/>
          <w:szCs w:val="28"/>
          <w:lang w:eastAsia="uk-UA"/>
        </w:rPr>
        <w:t>.</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1. Інституційна модернізація</w:t>
      </w:r>
    </w:p>
    <w:p w:rsidR="00E72B72" w:rsidRPr="007B1523" w:rsidRDefault="00E72B72" w:rsidP="00B20F79">
      <w:pPr>
        <w:numPr>
          <w:ilvl w:val="0"/>
          <w:numId w:val="4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Трансформація традиційних будинків культури в сучасні </w:t>
      </w:r>
      <w:proofErr w:type="spellStart"/>
      <w:r w:rsidRPr="007B1523">
        <w:rPr>
          <w:rFonts w:ascii="Times New Roman" w:eastAsia="Times New Roman" w:hAnsi="Times New Roman" w:cs="Times New Roman"/>
          <w:sz w:val="28"/>
          <w:szCs w:val="28"/>
          <w:lang w:eastAsia="uk-UA"/>
        </w:rPr>
        <w:t>мультифункціональні</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дозвіллєві</w:t>
      </w:r>
      <w:proofErr w:type="spellEnd"/>
      <w:r w:rsidRPr="007B1523">
        <w:rPr>
          <w:rFonts w:ascii="Times New Roman" w:eastAsia="Times New Roman" w:hAnsi="Times New Roman" w:cs="Times New Roman"/>
          <w:sz w:val="28"/>
          <w:szCs w:val="28"/>
          <w:lang w:eastAsia="uk-UA"/>
        </w:rPr>
        <w:t xml:space="preserve"> центри</w:t>
      </w:r>
    </w:p>
    <w:p w:rsidR="00E72B72" w:rsidRPr="007B1523" w:rsidRDefault="00E72B72" w:rsidP="00B20F79">
      <w:pPr>
        <w:numPr>
          <w:ilvl w:val="0"/>
          <w:numId w:val="4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Розвиток мережі креативних </w:t>
      </w:r>
      <w:proofErr w:type="spellStart"/>
      <w:r w:rsidRPr="007B1523">
        <w:rPr>
          <w:rFonts w:ascii="Times New Roman" w:eastAsia="Times New Roman" w:hAnsi="Times New Roman" w:cs="Times New Roman"/>
          <w:sz w:val="28"/>
          <w:szCs w:val="28"/>
          <w:lang w:eastAsia="uk-UA"/>
        </w:rPr>
        <w:t>хабів</w:t>
      </w:r>
      <w:proofErr w:type="spellEnd"/>
      <w:r w:rsidRPr="007B1523">
        <w:rPr>
          <w:rFonts w:ascii="Times New Roman" w:eastAsia="Times New Roman" w:hAnsi="Times New Roman" w:cs="Times New Roman"/>
          <w:sz w:val="28"/>
          <w:szCs w:val="28"/>
          <w:lang w:eastAsia="uk-UA"/>
        </w:rPr>
        <w:t xml:space="preserve"> та культурних інкубаторів</w:t>
      </w:r>
    </w:p>
    <w:p w:rsidR="00E72B72" w:rsidRPr="007B1523" w:rsidRDefault="00E72B72" w:rsidP="00B20F79">
      <w:pPr>
        <w:numPr>
          <w:ilvl w:val="0"/>
          <w:numId w:val="4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lastRenderedPageBreak/>
        <w:t>Формування гнучких організаційно-правових моделей у сфері дозвілля</w:t>
      </w:r>
    </w:p>
    <w:p w:rsidR="00E72B72" w:rsidRPr="007B1523" w:rsidRDefault="00E72B72" w:rsidP="00B20F79">
      <w:pPr>
        <w:numPr>
          <w:ilvl w:val="0"/>
          <w:numId w:val="48"/>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Впровадження сучасних управлінських практик у </w:t>
      </w:r>
      <w:proofErr w:type="spellStart"/>
      <w:r w:rsidRPr="007B1523">
        <w:rPr>
          <w:rFonts w:ascii="Times New Roman" w:eastAsia="Times New Roman" w:hAnsi="Times New Roman" w:cs="Times New Roman"/>
          <w:sz w:val="28"/>
          <w:szCs w:val="28"/>
          <w:lang w:eastAsia="uk-UA"/>
        </w:rPr>
        <w:t>культурно-дозвіллєві</w:t>
      </w:r>
      <w:proofErr w:type="spellEnd"/>
      <w:r w:rsidRPr="007B1523">
        <w:rPr>
          <w:rFonts w:ascii="Times New Roman" w:eastAsia="Times New Roman" w:hAnsi="Times New Roman" w:cs="Times New Roman"/>
          <w:sz w:val="28"/>
          <w:szCs w:val="28"/>
          <w:lang w:eastAsia="uk-UA"/>
        </w:rPr>
        <w:t xml:space="preserve"> установи</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2. Диверсифікація фінансування</w:t>
      </w:r>
    </w:p>
    <w:p w:rsidR="00E72B72" w:rsidRPr="007B1523" w:rsidRDefault="00E72B72" w:rsidP="00B20F79">
      <w:pPr>
        <w:numPr>
          <w:ilvl w:val="0"/>
          <w:numId w:val="4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Розвиток механізмів державно-приватного партнерства</w:t>
      </w:r>
    </w:p>
    <w:p w:rsidR="00E72B72" w:rsidRPr="007B1523" w:rsidRDefault="00E72B72" w:rsidP="00B20F79">
      <w:pPr>
        <w:numPr>
          <w:ilvl w:val="0"/>
          <w:numId w:val="4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Активніше використання європейських фондів та програм</w:t>
      </w:r>
    </w:p>
    <w:p w:rsidR="00E72B72" w:rsidRPr="007B1523" w:rsidRDefault="00E72B72" w:rsidP="00B20F79">
      <w:pPr>
        <w:numPr>
          <w:ilvl w:val="0"/>
          <w:numId w:val="4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Впровадження інноваційних моделей фінансування (</w:t>
      </w:r>
      <w:proofErr w:type="spellStart"/>
      <w:r w:rsidRPr="007B1523">
        <w:rPr>
          <w:rFonts w:ascii="Times New Roman" w:eastAsia="Times New Roman" w:hAnsi="Times New Roman" w:cs="Times New Roman"/>
          <w:sz w:val="28"/>
          <w:szCs w:val="28"/>
          <w:lang w:eastAsia="uk-UA"/>
        </w:rPr>
        <w:t>краудфандинг</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ендавмент-фонди</w:t>
      </w:r>
      <w:proofErr w:type="spellEnd"/>
      <w:r w:rsidRPr="007B1523">
        <w:rPr>
          <w:rFonts w:ascii="Times New Roman" w:eastAsia="Times New Roman" w:hAnsi="Times New Roman" w:cs="Times New Roman"/>
          <w:sz w:val="28"/>
          <w:szCs w:val="28"/>
          <w:lang w:eastAsia="uk-UA"/>
        </w:rPr>
        <w:t>)</w:t>
      </w:r>
    </w:p>
    <w:p w:rsidR="00E72B72" w:rsidRPr="007B1523" w:rsidRDefault="00E72B72" w:rsidP="00B20F79">
      <w:pPr>
        <w:numPr>
          <w:ilvl w:val="0"/>
          <w:numId w:val="49"/>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Розвиток соціального підприємництва у сфері дозвілля</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3. Цифрова трансформація</w:t>
      </w:r>
    </w:p>
    <w:p w:rsidR="00E72B72" w:rsidRPr="007B1523" w:rsidRDefault="00E72B72" w:rsidP="00B20F79">
      <w:pPr>
        <w:numPr>
          <w:ilvl w:val="0"/>
          <w:numId w:val="5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Створення інтегрованих цифрових платформ для просування </w:t>
      </w:r>
      <w:proofErr w:type="spellStart"/>
      <w:r w:rsidRPr="007B1523">
        <w:rPr>
          <w:rFonts w:ascii="Times New Roman" w:eastAsia="Times New Roman" w:hAnsi="Times New Roman" w:cs="Times New Roman"/>
          <w:sz w:val="28"/>
          <w:szCs w:val="28"/>
          <w:lang w:eastAsia="uk-UA"/>
        </w:rPr>
        <w:t>культурно-дозвіллєвих</w:t>
      </w:r>
      <w:proofErr w:type="spellEnd"/>
      <w:r w:rsidRPr="007B1523">
        <w:rPr>
          <w:rFonts w:ascii="Times New Roman" w:eastAsia="Times New Roman" w:hAnsi="Times New Roman" w:cs="Times New Roman"/>
          <w:sz w:val="28"/>
          <w:szCs w:val="28"/>
          <w:lang w:eastAsia="uk-UA"/>
        </w:rPr>
        <w:t xml:space="preserve"> послуг</w:t>
      </w:r>
    </w:p>
    <w:p w:rsidR="00E72B72" w:rsidRPr="007B1523" w:rsidRDefault="00E72B72" w:rsidP="00B20F79">
      <w:pPr>
        <w:numPr>
          <w:ilvl w:val="0"/>
          <w:numId w:val="5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Розвиток віртуальних форм доступу до культурної спадщини</w:t>
      </w:r>
    </w:p>
    <w:p w:rsidR="00E72B72" w:rsidRPr="007B1523" w:rsidRDefault="00E72B72" w:rsidP="00B20F79">
      <w:pPr>
        <w:numPr>
          <w:ilvl w:val="0"/>
          <w:numId w:val="5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Впровадження технологій розширеної та віртуальної реальності в музеях та інших закладах культури</w:t>
      </w:r>
    </w:p>
    <w:p w:rsidR="00E72B72" w:rsidRPr="007B1523" w:rsidRDefault="00E72B72" w:rsidP="00B20F79">
      <w:pPr>
        <w:numPr>
          <w:ilvl w:val="0"/>
          <w:numId w:val="50"/>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Розвиток цифрових </w:t>
      </w:r>
      <w:proofErr w:type="spellStart"/>
      <w:r w:rsidRPr="007B1523">
        <w:rPr>
          <w:rFonts w:ascii="Times New Roman" w:eastAsia="Times New Roman" w:hAnsi="Times New Roman" w:cs="Times New Roman"/>
          <w:sz w:val="28"/>
          <w:szCs w:val="28"/>
          <w:lang w:eastAsia="uk-UA"/>
        </w:rPr>
        <w:t>компетенцій</w:t>
      </w:r>
      <w:proofErr w:type="spellEnd"/>
      <w:r w:rsidRPr="007B1523">
        <w:rPr>
          <w:rFonts w:ascii="Times New Roman" w:eastAsia="Times New Roman" w:hAnsi="Times New Roman" w:cs="Times New Roman"/>
          <w:sz w:val="28"/>
          <w:szCs w:val="28"/>
          <w:lang w:eastAsia="uk-UA"/>
        </w:rPr>
        <w:t xml:space="preserve"> у фахівців сфери дозвілля</w:t>
      </w:r>
    </w:p>
    <w:p w:rsidR="00E72B72" w:rsidRPr="007B1523" w:rsidRDefault="00E72B72" w:rsidP="00FF1B79">
      <w:pPr>
        <w:spacing w:before="100" w:beforeAutospacing="1" w:after="100" w:afterAutospacing="1" w:line="240" w:lineRule="auto"/>
        <w:ind w:firstLine="567"/>
        <w:contextualSpacing/>
        <w:jc w:val="both"/>
        <w:outlineLvl w:val="3"/>
        <w:rPr>
          <w:rFonts w:ascii="Times New Roman" w:eastAsia="Times New Roman" w:hAnsi="Times New Roman" w:cs="Times New Roman"/>
          <w:bCs/>
          <w:sz w:val="28"/>
          <w:szCs w:val="28"/>
          <w:lang w:eastAsia="uk-UA"/>
        </w:rPr>
      </w:pPr>
      <w:r w:rsidRPr="007B1523">
        <w:rPr>
          <w:rFonts w:ascii="Times New Roman" w:eastAsia="Times New Roman" w:hAnsi="Times New Roman" w:cs="Times New Roman"/>
          <w:bCs/>
          <w:sz w:val="28"/>
          <w:szCs w:val="28"/>
          <w:lang w:eastAsia="uk-UA"/>
        </w:rPr>
        <w:t>4. Інтеграція дозвілля в регіональний розвиток</w:t>
      </w:r>
    </w:p>
    <w:p w:rsidR="00E72B72" w:rsidRPr="007B1523" w:rsidRDefault="00E72B72" w:rsidP="00B20F79">
      <w:pPr>
        <w:numPr>
          <w:ilvl w:val="0"/>
          <w:numId w:val="5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Використання </w:t>
      </w:r>
      <w:proofErr w:type="spellStart"/>
      <w:r w:rsidRPr="007B1523">
        <w:rPr>
          <w:rFonts w:ascii="Times New Roman" w:eastAsia="Times New Roman" w:hAnsi="Times New Roman" w:cs="Times New Roman"/>
          <w:sz w:val="28"/>
          <w:szCs w:val="28"/>
          <w:lang w:eastAsia="uk-UA"/>
        </w:rPr>
        <w:t>культурно-дозвіллєвих</w:t>
      </w:r>
      <w:proofErr w:type="spellEnd"/>
      <w:r w:rsidRPr="007B1523">
        <w:rPr>
          <w:rFonts w:ascii="Times New Roman" w:eastAsia="Times New Roman" w:hAnsi="Times New Roman" w:cs="Times New Roman"/>
          <w:sz w:val="28"/>
          <w:szCs w:val="28"/>
          <w:lang w:eastAsia="uk-UA"/>
        </w:rPr>
        <w:t xml:space="preserve"> </w:t>
      </w:r>
      <w:proofErr w:type="spellStart"/>
      <w:r w:rsidRPr="007B1523">
        <w:rPr>
          <w:rFonts w:ascii="Times New Roman" w:eastAsia="Times New Roman" w:hAnsi="Times New Roman" w:cs="Times New Roman"/>
          <w:sz w:val="28"/>
          <w:szCs w:val="28"/>
          <w:lang w:eastAsia="uk-UA"/>
        </w:rPr>
        <w:t>проєктів</w:t>
      </w:r>
      <w:proofErr w:type="spellEnd"/>
      <w:r w:rsidRPr="007B1523">
        <w:rPr>
          <w:rFonts w:ascii="Times New Roman" w:eastAsia="Times New Roman" w:hAnsi="Times New Roman" w:cs="Times New Roman"/>
          <w:sz w:val="28"/>
          <w:szCs w:val="28"/>
          <w:lang w:eastAsia="uk-UA"/>
        </w:rPr>
        <w:t xml:space="preserve"> як інструментів </w:t>
      </w:r>
      <w:proofErr w:type="spellStart"/>
      <w:r w:rsidRPr="007B1523">
        <w:rPr>
          <w:rFonts w:ascii="Times New Roman" w:eastAsia="Times New Roman" w:hAnsi="Times New Roman" w:cs="Times New Roman"/>
          <w:sz w:val="28"/>
          <w:szCs w:val="28"/>
          <w:lang w:eastAsia="uk-UA"/>
        </w:rPr>
        <w:t>ревіталізації</w:t>
      </w:r>
      <w:proofErr w:type="spellEnd"/>
      <w:r w:rsidRPr="007B1523">
        <w:rPr>
          <w:rFonts w:ascii="Times New Roman" w:eastAsia="Times New Roman" w:hAnsi="Times New Roman" w:cs="Times New Roman"/>
          <w:sz w:val="28"/>
          <w:szCs w:val="28"/>
          <w:lang w:eastAsia="uk-UA"/>
        </w:rPr>
        <w:t xml:space="preserve"> міст та регіонів</w:t>
      </w:r>
    </w:p>
    <w:p w:rsidR="00E72B72" w:rsidRPr="007B1523" w:rsidRDefault="00E72B72" w:rsidP="00B20F79">
      <w:pPr>
        <w:numPr>
          <w:ilvl w:val="0"/>
          <w:numId w:val="5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Розвиток культурного туризму, пов'язаного з місцевими традиціями та фестивалями</w:t>
      </w:r>
    </w:p>
    <w:p w:rsidR="00E72B72" w:rsidRPr="007B1523" w:rsidRDefault="00E72B72" w:rsidP="00B20F79">
      <w:pPr>
        <w:numPr>
          <w:ilvl w:val="0"/>
          <w:numId w:val="5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Формування </w:t>
      </w:r>
      <w:proofErr w:type="spellStart"/>
      <w:r w:rsidRPr="007B1523">
        <w:rPr>
          <w:rFonts w:ascii="Times New Roman" w:eastAsia="Times New Roman" w:hAnsi="Times New Roman" w:cs="Times New Roman"/>
          <w:sz w:val="28"/>
          <w:szCs w:val="28"/>
          <w:lang w:eastAsia="uk-UA"/>
        </w:rPr>
        <w:t>культурно-дозвіллєвих</w:t>
      </w:r>
      <w:proofErr w:type="spellEnd"/>
      <w:r w:rsidRPr="007B1523">
        <w:rPr>
          <w:rFonts w:ascii="Times New Roman" w:eastAsia="Times New Roman" w:hAnsi="Times New Roman" w:cs="Times New Roman"/>
          <w:sz w:val="28"/>
          <w:szCs w:val="28"/>
          <w:lang w:eastAsia="uk-UA"/>
        </w:rPr>
        <w:t xml:space="preserve"> кластерів як центрів регіонального розвитку</w:t>
      </w:r>
    </w:p>
    <w:p w:rsidR="00E72B72" w:rsidRPr="007B1523" w:rsidRDefault="00E72B72" w:rsidP="00B20F79">
      <w:pPr>
        <w:numPr>
          <w:ilvl w:val="0"/>
          <w:numId w:val="51"/>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Інтеграція </w:t>
      </w:r>
      <w:proofErr w:type="spellStart"/>
      <w:r w:rsidRPr="007B1523">
        <w:rPr>
          <w:rFonts w:ascii="Times New Roman" w:eastAsia="Times New Roman" w:hAnsi="Times New Roman" w:cs="Times New Roman"/>
          <w:sz w:val="28"/>
          <w:szCs w:val="28"/>
          <w:lang w:eastAsia="uk-UA"/>
        </w:rPr>
        <w:t>культурно-дозвіллєвої</w:t>
      </w:r>
      <w:proofErr w:type="spellEnd"/>
      <w:r w:rsidRPr="007B1523">
        <w:rPr>
          <w:rFonts w:ascii="Times New Roman" w:eastAsia="Times New Roman" w:hAnsi="Times New Roman" w:cs="Times New Roman"/>
          <w:sz w:val="28"/>
          <w:szCs w:val="28"/>
          <w:lang w:eastAsia="uk-UA"/>
        </w:rPr>
        <w:t xml:space="preserve"> політики в стратегії </w:t>
      </w:r>
      <w:proofErr w:type="spellStart"/>
      <w:r w:rsidRPr="007B1523">
        <w:rPr>
          <w:rFonts w:ascii="Times New Roman" w:eastAsia="Times New Roman" w:hAnsi="Times New Roman" w:cs="Times New Roman"/>
          <w:sz w:val="28"/>
          <w:szCs w:val="28"/>
          <w:lang w:eastAsia="uk-UA"/>
        </w:rPr>
        <w:t>смарт-спеціалізації</w:t>
      </w:r>
      <w:proofErr w:type="spellEnd"/>
      <w:r w:rsidRPr="007B1523">
        <w:rPr>
          <w:rFonts w:ascii="Times New Roman" w:eastAsia="Times New Roman" w:hAnsi="Times New Roman" w:cs="Times New Roman"/>
          <w:sz w:val="28"/>
          <w:szCs w:val="28"/>
          <w:lang w:eastAsia="uk-UA"/>
        </w:rPr>
        <w:t xml:space="preserve"> регіонів</w:t>
      </w:r>
    </w:p>
    <w:p w:rsidR="00E72B72" w:rsidRPr="00B20F79" w:rsidRDefault="00E72B72" w:rsidP="00FF1B79">
      <w:pPr>
        <w:spacing w:before="100" w:beforeAutospacing="1" w:after="100" w:afterAutospacing="1" w:line="240" w:lineRule="auto"/>
        <w:ind w:firstLine="567"/>
        <w:contextualSpacing/>
        <w:jc w:val="both"/>
        <w:outlineLvl w:val="2"/>
        <w:rPr>
          <w:rFonts w:ascii="Times New Roman" w:eastAsia="Times New Roman" w:hAnsi="Times New Roman" w:cs="Times New Roman"/>
          <w:b/>
          <w:bCs/>
          <w:sz w:val="28"/>
          <w:szCs w:val="28"/>
          <w:lang w:eastAsia="uk-UA"/>
        </w:rPr>
      </w:pPr>
      <w:bookmarkStart w:id="0" w:name="_GoBack"/>
      <w:r w:rsidRPr="00B20F79">
        <w:rPr>
          <w:rFonts w:ascii="Times New Roman" w:eastAsia="Times New Roman" w:hAnsi="Times New Roman" w:cs="Times New Roman"/>
          <w:b/>
          <w:bCs/>
          <w:sz w:val="28"/>
          <w:szCs w:val="28"/>
          <w:lang w:eastAsia="uk-UA"/>
        </w:rPr>
        <w:t>Висновки</w:t>
      </w:r>
      <w:r w:rsidR="00B20F79" w:rsidRPr="00B20F79">
        <w:rPr>
          <w:rFonts w:ascii="Times New Roman" w:eastAsia="Times New Roman" w:hAnsi="Times New Roman" w:cs="Times New Roman"/>
          <w:b/>
          <w:bCs/>
          <w:sz w:val="28"/>
          <w:szCs w:val="28"/>
          <w:lang w:eastAsia="uk-UA"/>
        </w:rPr>
        <w:t>.</w:t>
      </w:r>
    </w:p>
    <w:bookmarkEnd w:id="0"/>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Складність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політики в країнах Центральної та Східної Європи зумовлена переплетенням історичних, соціально-економічних, інституційних та культурних чинників. Трансформаційні процеси, що розпочалися після падіння соціалістичних режимів, призвели до руйнування попередньої системи організації дозвілля, але формування нової, ефективної моделі ще не завершене.</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Ключові виклики, з якими стикаються ці країни у формуванні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політики, включають:</w:t>
      </w:r>
    </w:p>
    <w:p w:rsidR="00E72B72" w:rsidRPr="007B1523" w:rsidRDefault="00E72B72" w:rsidP="00B20F79">
      <w:pPr>
        <w:numPr>
          <w:ilvl w:val="0"/>
          <w:numId w:val="5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Необхідність адаптації наявної інфраструктури до нових соціально-економічних умов</w:t>
      </w:r>
    </w:p>
    <w:p w:rsidR="00E72B72" w:rsidRPr="007B1523" w:rsidRDefault="00E72B72" w:rsidP="00B20F79">
      <w:pPr>
        <w:numPr>
          <w:ilvl w:val="0"/>
          <w:numId w:val="5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Пошук балансу між збереженням культурної спадщини та розвитком інноваційних форм дозвілля</w:t>
      </w:r>
    </w:p>
    <w:p w:rsidR="00E72B72" w:rsidRPr="007B1523" w:rsidRDefault="00E72B72" w:rsidP="00B20F79">
      <w:pPr>
        <w:numPr>
          <w:ilvl w:val="0"/>
          <w:numId w:val="5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Подолання регіональних диспропорцій у доступі до </w:t>
      </w:r>
      <w:proofErr w:type="spellStart"/>
      <w:r w:rsidRPr="007B1523">
        <w:rPr>
          <w:rFonts w:ascii="Times New Roman" w:eastAsia="Times New Roman" w:hAnsi="Times New Roman" w:cs="Times New Roman"/>
          <w:sz w:val="28"/>
          <w:szCs w:val="28"/>
          <w:lang w:eastAsia="uk-UA"/>
        </w:rPr>
        <w:t>дозвіллєвих</w:t>
      </w:r>
      <w:proofErr w:type="spellEnd"/>
      <w:r w:rsidRPr="007B1523">
        <w:rPr>
          <w:rFonts w:ascii="Times New Roman" w:eastAsia="Times New Roman" w:hAnsi="Times New Roman" w:cs="Times New Roman"/>
          <w:sz w:val="28"/>
          <w:szCs w:val="28"/>
          <w:lang w:eastAsia="uk-UA"/>
        </w:rPr>
        <w:t xml:space="preserve"> послуг</w:t>
      </w:r>
    </w:p>
    <w:p w:rsidR="00E72B72" w:rsidRPr="007B1523" w:rsidRDefault="00E72B72" w:rsidP="00B20F79">
      <w:pPr>
        <w:numPr>
          <w:ilvl w:val="0"/>
          <w:numId w:val="5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Розвиток партнерства між державним, приватним та громадським секторами</w:t>
      </w:r>
    </w:p>
    <w:p w:rsidR="00E72B72" w:rsidRPr="007B1523" w:rsidRDefault="00E72B72" w:rsidP="00B20F79">
      <w:pPr>
        <w:numPr>
          <w:ilvl w:val="0"/>
          <w:numId w:val="52"/>
        </w:num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t xml:space="preserve">Інтеграцію цифрових технологій у традиційні </w:t>
      </w:r>
      <w:proofErr w:type="spellStart"/>
      <w:r w:rsidRPr="007B1523">
        <w:rPr>
          <w:rFonts w:ascii="Times New Roman" w:eastAsia="Times New Roman" w:hAnsi="Times New Roman" w:cs="Times New Roman"/>
          <w:sz w:val="28"/>
          <w:szCs w:val="28"/>
          <w:lang w:eastAsia="uk-UA"/>
        </w:rPr>
        <w:t>культурно-дозвіллєві</w:t>
      </w:r>
      <w:proofErr w:type="spellEnd"/>
      <w:r w:rsidRPr="007B1523">
        <w:rPr>
          <w:rFonts w:ascii="Times New Roman" w:eastAsia="Times New Roman" w:hAnsi="Times New Roman" w:cs="Times New Roman"/>
          <w:sz w:val="28"/>
          <w:szCs w:val="28"/>
          <w:lang w:eastAsia="uk-UA"/>
        </w:rPr>
        <w:t xml:space="preserve"> практики</w:t>
      </w:r>
    </w:p>
    <w:p w:rsidR="00E72B72" w:rsidRPr="007B1523" w:rsidRDefault="00E72B72" w:rsidP="00FF1B79">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uk-UA"/>
        </w:rPr>
      </w:pPr>
      <w:r w:rsidRPr="007B1523">
        <w:rPr>
          <w:rFonts w:ascii="Times New Roman" w:eastAsia="Times New Roman" w:hAnsi="Times New Roman" w:cs="Times New Roman"/>
          <w:sz w:val="28"/>
          <w:szCs w:val="28"/>
          <w:lang w:eastAsia="uk-UA"/>
        </w:rPr>
        <w:lastRenderedPageBreak/>
        <w:t xml:space="preserve">Незважаючи на ці труднощі, в країнах ЦСЄ спостерігаються позитивні тенденції: активізація культурних ініціатив на місцевому рівні, розвиток креативних індустрій, формування нових </w:t>
      </w:r>
      <w:proofErr w:type="spellStart"/>
      <w:r w:rsidRPr="007B1523">
        <w:rPr>
          <w:rFonts w:ascii="Times New Roman" w:eastAsia="Times New Roman" w:hAnsi="Times New Roman" w:cs="Times New Roman"/>
          <w:sz w:val="28"/>
          <w:szCs w:val="28"/>
          <w:lang w:eastAsia="uk-UA"/>
        </w:rPr>
        <w:t>культурно-дозвіллєвих</w:t>
      </w:r>
      <w:proofErr w:type="spellEnd"/>
      <w:r w:rsidRPr="007B1523">
        <w:rPr>
          <w:rFonts w:ascii="Times New Roman" w:eastAsia="Times New Roman" w:hAnsi="Times New Roman" w:cs="Times New Roman"/>
          <w:sz w:val="28"/>
          <w:szCs w:val="28"/>
          <w:lang w:eastAsia="uk-UA"/>
        </w:rPr>
        <w:t xml:space="preserve"> практик, що поєднують традиції та інновації. Успішний досвід окремих </w:t>
      </w:r>
      <w:proofErr w:type="spellStart"/>
      <w:r w:rsidRPr="007B1523">
        <w:rPr>
          <w:rFonts w:ascii="Times New Roman" w:eastAsia="Times New Roman" w:hAnsi="Times New Roman" w:cs="Times New Roman"/>
          <w:sz w:val="28"/>
          <w:szCs w:val="28"/>
          <w:lang w:eastAsia="uk-UA"/>
        </w:rPr>
        <w:t>проєктів</w:t>
      </w:r>
      <w:proofErr w:type="spellEnd"/>
      <w:r w:rsidRPr="007B1523">
        <w:rPr>
          <w:rFonts w:ascii="Times New Roman" w:eastAsia="Times New Roman" w:hAnsi="Times New Roman" w:cs="Times New Roman"/>
          <w:sz w:val="28"/>
          <w:szCs w:val="28"/>
          <w:lang w:eastAsia="uk-UA"/>
        </w:rPr>
        <w:t xml:space="preserve"> та ініціатив створює підґрунтя для формування більш ефективної </w:t>
      </w:r>
      <w:proofErr w:type="spellStart"/>
      <w:r w:rsidRPr="007B1523">
        <w:rPr>
          <w:rFonts w:ascii="Times New Roman" w:eastAsia="Times New Roman" w:hAnsi="Times New Roman" w:cs="Times New Roman"/>
          <w:sz w:val="28"/>
          <w:szCs w:val="28"/>
          <w:lang w:eastAsia="uk-UA"/>
        </w:rPr>
        <w:t>дозвіллєвої</w:t>
      </w:r>
      <w:proofErr w:type="spellEnd"/>
      <w:r w:rsidRPr="007B1523">
        <w:rPr>
          <w:rFonts w:ascii="Times New Roman" w:eastAsia="Times New Roman" w:hAnsi="Times New Roman" w:cs="Times New Roman"/>
          <w:sz w:val="28"/>
          <w:szCs w:val="28"/>
          <w:lang w:eastAsia="uk-UA"/>
        </w:rPr>
        <w:t xml:space="preserve"> політики, адаптованої до викликів XXI століття.</w:t>
      </w:r>
    </w:p>
    <w:p w:rsidR="001501CA" w:rsidRPr="007B1523" w:rsidRDefault="001501CA" w:rsidP="00FF1B79">
      <w:pPr>
        <w:spacing w:line="240" w:lineRule="auto"/>
        <w:ind w:firstLine="567"/>
        <w:contextualSpacing/>
        <w:jc w:val="both"/>
        <w:rPr>
          <w:rFonts w:ascii="Times New Roman" w:hAnsi="Times New Roman" w:cs="Times New Roman"/>
          <w:sz w:val="28"/>
          <w:szCs w:val="28"/>
        </w:rPr>
      </w:pPr>
    </w:p>
    <w:sectPr w:rsidR="001501CA" w:rsidRPr="007B1523" w:rsidSect="00FF1B79">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B71F3"/>
    <w:multiLevelType w:val="multilevel"/>
    <w:tmpl w:val="896C5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D979FF"/>
    <w:multiLevelType w:val="multilevel"/>
    <w:tmpl w:val="E17CE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0C0B7F"/>
    <w:multiLevelType w:val="multilevel"/>
    <w:tmpl w:val="585A0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E85888"/>
    <w:multiLevelType w:val="multilevel"/>
    <w:tmpl w:val="594C4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05502F"/>
    <w:multiLevelType w:val="multilevel"/>
    <w:tmpl w:val="9D684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2158BA"/>
    <w:multiLevelType w:val="multilevel"/>
    <w:tmpl w:val="4C12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B705E"/>
    <w:multiLevelType w:val="multilevel"/>
    <w:tmpl w:val="183E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C8565D"/>
    <w:multiLevelType w:val="multilevel"/>
    <w:tmpl w:val="D53C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8075E7"/>
    <w:multiLevelType w:val="multilevel"/>
    <w:tmpl w:val="BC5C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EC15D4"/>
    <w:multiLevelType w:val="multilevel"/>
    <w:tmpl w:val="285EF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78787C"/>
    <w:multiLevelType w:val="multilevel"/>
    <w:tmpl w:val="14882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C42706"/>
    <w:multiLevelType w:val="multilevel"/>
    <w:tmpl w:val="8D3C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EC656C"/>
    <w:multiLevelType w:val="multilevel"/>
    <w:tmpl w:val="5D864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F2A2578"/>
    <w:multiLevelType w:val="multilevel"/>
    <w:tmpl w:val="4292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207CF7"/>
    <w:multiLevelType w:val="multilevel"/>
    <w:tmpl w:val="E6E4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9C454B"/>
    <w:multiLevelType w:val="multilevel"/>
    <w:tmpl w:val="23C22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37517B"/>
    <w:multiLevelType w:val="multilevel"/>
    <w:tmpl w:val="65F0F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B47743"/>
    <w:multiLevelType w:val="multilevel"/>
    <w:tmpl w:val="3546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C86D77"/>
    <w:multiLevelType w:val="multilevel"/>
    <w:tmpl w:val="890C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A0D4FFD"/>
    <w:multiLevelType w:val="multilevel"/>
    <w:tmpl w:val="E9608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8A406E"/>
    <w:multiLevelType w:val="multilevel"/>
    <w:tmpl w:val="EBBA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0C0251"/>
    <w:multiLevelType w:val="multilevel"/>
    <w:tmpl w:val="F2E8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9010A0"/>
    <w:multiLevelType w:val="multilevel"/>
    <w:tmpl w:val="0122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5F1193"/>
    <w:multiLevelType w:val="multilevel"/>
    <w:tmpl w:val="D8A81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5CD7F78"/>
    <w:multiLevelType w:val="multilevel"/>
    <w:tmpl w:val="07B06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68471DA"/>
    <w:multiLevelType w:val="multilevel"/>
    <w:tmpl w:val="EC48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F15514"/>
    <w:multiLevelType w:val="multilevel"/>
    <w:tmpl w:val="3F56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A155F1D"/>
    <w:multiLevelType w:val="multilevel"/>
    <w:tmpl w:val="371CA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BEF47FB"/>
    <w:multiLevelType w:val="multilevel"/>
    <w:tmpl w:val="3D40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C215DE6"/>
    <w:multiLevelType w:val="multilevel"/>
    <w:tmpl w:val="0572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C5C232D"/>
    <w:multiLevelType w:val="multilevel"/>
    <w:tmpl w:val="5C4E9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FA955EE"/>
    <w:multiLevelType w:val="multilevel"/>
    <w:tmpl w:val="851AA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11F5D28"/>
    <w:multiLevelType w:val="multilevel"/>
    <w:tmpl w:val="1D90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AC6D48"/>
    <w:multiLevelType w:val="multilevel"/>
    <w:tmpl w:val="714E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2250AC9"/>
    <w:multiLevelType w:val="multilevel"/>
    <w:tmpl w:val="C098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2373CD9"/>
    <w:multiLevelType w:val="multilevel"/>
    <w:tmpl w:val="2EBC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4266D3D"/>
    <w:multiLevelType w:val="multilevel"/>
    <w:tmpl w:val="08D2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50E4386"/>
    <w:multiLevelType w:val="multilevel"/>
    <w:tmpl w:val="74F8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62634D5"/>
    <w:multiLevelType w:val="multilevel"/>
    <w:tmpl w:val="38B4D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7116598"/>
    <w:multiLevelType w:val="multilevel"/>
    <w:tmpl w:val="917E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7FC2AC6"/>
    <w:multiLevelType w:val="multilevel"/>
    <w:tmpl w:val="539E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C9922BB"/>
    <w:multiLevelType w:val="multilevel"/>
    <w:tmpl w:val="4434E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FD549E9"/>
    <w:multiLevelType w:val="multilevel"/>
    <w:tmpl w:val="6970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17F0B88"/>
    <w:multiLevelType w:val="multilevel"/>
    <w:tmpl w:val="225ED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7A44469"/>
    <w:multiLevelType w:val="multilevel"/>
    <w:tmpl w:val="7810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B2A74EB"/>
    <w:multiLevelType w:val="multilevel"/>
    <w:tmpl w:val="592A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B3065E7"/>
    <w:multiLevelType w:val="multilevel"/>
    <w:tmpl w:val="34EC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E3776E4"/>
    <w:multiLevelType w:val="multilevel"/>
    <w:tmpl w:val="BFD2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E53326D"/>
    <w:multiLevelType w:val="multilevel"/>
    <w:tmpl w:val="60AC0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EB90A32"/>
    <w:multiLevelType w:val="multilevel"/>
    <w:tmpl w:val="A7EC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1A75F8D"/>
    <w:multiLevelType w:val="multilevel"/>
    <w:tmpl w:val="E106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90750F0"/>
    <w:multiLevelType w:val="multilevel"/>
    <w:tmpl w:val="7F70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47"/>
  </w:num>
  <w:num w:numId="3">
    <w:abstractNumId w:val="37"/>
  </w:num>
  <w:num w:numId="4">
    <w:abstractNumId w:val="39"/>
  </w:num>
  <w:num w:numId="5">
    <w:abstractNumId w:val="50"/>
  </w:num>
  <w:num w:numId="6">
    <w:abstractNumId w:val="24"/>
  </w:num>
  <w:num w:numId="7">
    <w:abstractNumId w:val="11"/>
  </w:num>
  <w:num w:numId="8">
    <w:abstractNumId w:val="51"/>
  </w:num>
  <w:num w:numId="9">
    <w:abstractNumId w:val="29"/>
  </w:num>
  <w:num w:numId="10">
    <w:abstractNumId w:val="49"/>
  </w:num>
  <w:num w:numId="11">
    <w:abstractNumId w:val="22"/>
  </w:num>
  <w:num w:numId="12">
    <w:abstractNumId w:val="15"/>
  </w:num>
  <w:num w:numId="13">
    <w:abstractNumId w:val="19"/>
  </w:num>
  <w:num w:numId="14">
    <w:abstractNumId w:val="0"/>
  </w:num>
  <w:num w:numId="15">
    <w:abstractNumId w:val="35"/>
  </w:num>
  <w:num w:numId="16">
    <w:abstractNumId w:val="42"/>
  </w:num>
  <w:num w:numId="17">
    <w:abstractNumId w:val="5"/>
  </w:num>
  <w:num w:numId="18">
    <w:abstractNumId w:val="21"/>
  </w:num>
  <w:num w:numId="19">
    <w:abstractNumId w:val="30"/>
  </w:num>
  <w:num w:numId="20">
    <w:abstractNumId w:val="31"/>
  </w:num>
  <w:num w:numId="21">
    <w:abstractNumId w:val="16"/>
  </w:num>
  <w:num w:numId="22">
    <w:abstractNumId w:val="27"/>
  </w:num>
  <w:num w:numId="23">
    <w:abstractNumId w:val="48"/>
  </w:num>
  <w:num w:numId="24">
    <w:abstractNumId w:val="32"/>
  </w:num>
  <w:num w:numId="25">
    <w:abstractNumId w:val="2"/>
  </w:num>
  <w:num w:numId="26">
    <w:abstractNumId w:val="38"/>
  </w:num>
  <w:num w:numId="27">
    <w:abstractNumId w:val="8"/>
  </w:num>
  <w:num w:numId="28">
    <w:abstractNumId w:val="45"/>
  </w:num>
  <w:num w:numId="29">
    <w:abstractNumId w:val="6"/>
  </w:num>
  <w:num w:numId="30">
    <w:abstractNumId w:val="43"/>
  </w:num>
  <w:num w:numId="31">
    <w:abstractNumId w:val="1"/>
  </w:num>
  <w:num w:numId="32">
    <w:abstractNumId w:val="12"/>
  </w:num>
  <w:num w:numId="33">
    <w:abstractNumId w:val="23"/>
  </w:num>
  <w:num w:numId="34">
    <w:abstractNumId w:val="9"/>
  </w:num>
  <w:num w:numId="35">
    <w:abstractNumId w:val="14"/>
  </w:num>
  <w:num w:numId="36">
    <w:abstractNumId w:val="17"/>
  </w:num>
  <w:num w:numId="37">
    <w:abstractNumId w:val="33"/>
  </w:num>
  <w:num w:numId="38">
    <w:abstractNumId w:val="28"/>
  </w:num>
  <w:num w:numId="39">
    <w:abstractNumId w:val="44"/>
  </w:num>
  <w:num w:numId="40">
    <w:abstractNumId w:val="3"/>
  </w:num>
  <w:num w:numId="41">
    <w:abstractNumId w:val="25"/>
  </w:num>
  <w:num w:numId="42">
    <w:abstractNumId w:val="7"/>
  </w:num>
  <w:num w:numId="43">
    <w:abstractNumId w:val="40"/>
  </w:num>
  <w:num w:numId="44">
    <w:abstractNumId w:val="18"/>
  </w:num>
  <w:num w:numId="45">
    <w:abstractNumId w:val="20"/>
  </w:num>
  <w:num w:numId="46">
    <w:abstractNumId w:val="26"/>
  </w:num>
  <w:num w:numId="47">
    <w:abstractNumId w:val="41"/>
  </w:num>
  <w:num w:numId="48">
    <w:abstractNumId w:val="13"/>
  </w:num>
  <w:num w:numId="49">
    <w:abstractNumId w:val="10"/>
  </w:num>
  <w:num w:numId="50">
    <w:abstractNumId w:val="46"/>
  </w:num>
  <w:num w:numId="51">
    <w:abstractNumId w:val="34"/>
  </w:num>
  <w:num w:numId="52">
    <w:abstractNumId w:val="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D76"/>
    <w:rsid w:val="000F5AAF"/>
    <w:rsid w:val="001501CA"/>
    <w:rsid w:val="002E1D76"/>
    <w:rsid w:val="007B1523"/>
    <w:rsid w:val="00990926"/>
    <w:rsid w:val="009F08B0"/>
    <w:rsid w:val="00B20F79"/>
    <w:rsid w:val="00CA274E"/>
    <w:rsid w:val="00D004ED"/>
    <w:rsid w:val="00E72B72"/>
    <w:rsid w:val="00FF1B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72B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E72B7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E72B7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link w:val="40"/>
    <w:uiPriority w:val="9"/>
    <w:qFormat/>
    <w:rsid w:val="00E72B72"/>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2B72"/>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E72B72"/>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E72B72"/>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E72B72"/>
    <w:rPr>
      <w:rFonts w:ascii="Times New Roman" w:eastAsia="Times New Roman" w:hAnsi="Times New Roman" w:cs="Times New Roman"/>
      <w:b/>
      <w:bCs/>
      <w:sz w:val="24"/>
      <w:szCs w:val="24"/>
      <w:lang w:eastAsia="uk-UA"/>
    </w:rPr>
  </w:style>
  <w:style w:type="paragraph" w:styleId="a3">
    <w:name w:val="Normal (Web)"/>
    <w:basedOn w:val="a"/>
    <w:uiPriority w:val="99"/>
    <w:semiHidden/>
    <w:unhideWhenUsed/>
    <w:rsid w:val="00E72B7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E72B72"/>
    <w:rPr>
      <w:b/>
      <w:bCs/>
    </w:rPr>
  </w:style>
  <w:style w:type="paragraph" w:styleId="a5">
    <w:name w:val="List Paragraph"/>
    <w:basedOn w:val="a"/>
    <w:uiPriority w:val="34"/>
    <w:qFormat/>
    <w:rsid w:val="000F5A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72B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E72B7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E72B7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link w:val="40"/>
    <w:uiPriority w:val="9"/>
    <w:qFormat/>
    <w:rsid w:val="00E72B72"/>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2B72"/>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E72B72"/>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E72B72"/>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E72B72"/>
    <w:rPr>
      <w:rFonts w:ascii="Times New Roman" w:eastAsia="Times New Roman" w:hAnsi="Times New Roman" w:cs="Times New Roman"/>
      <w:b/>
      <w:bCs/>
      <w:sz w:val="24"/>
      <w:szCs w:val="24"/>
      <w:lang w:eastAsia="uk-UA"/>
    </w:rPr>
  </w:style>
  <w:style w:type="paragraph" w:styleId="a3">
    <w:name w:val="Normal (Web)"/>
    <w:basedOn w:val="a"/>
    <w:uiPriority w:val="99"/>
    <w:semiHidden/>
    <w:unhideWhenUsed/>
    <w:rsid w:val="00E72B7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E72B72"/>
    <w:rPr>
      <w:b/>
      <w:bCs/>
    </w:rPr>
  </w:style>
  <w:style w:type="paragraph" w:styleId="a5">
    <w:name w:val="List Paragraph"/>
    <w:basedOn w:val="a"/>
    <w:uiPriority w:val="34"/>
    <w:qFormat/>
    <w:rsid w:val="000F5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205004">
      <w:bodyDiv w:val="1"/>
      <w:marLeft w:val="0"/>
      <w:marRight w:val="0"/>
      <w:marTop w:val="0"/>
      <w:marBottom w:val="0"/>
      <w:divBdr>
        <w:top w:val="none" w:sz="0" w:space="0" w:color="auto"/>
        <w:left w:val="none" w:sz="0" w:space="0" w:color="auto"/>
        <w:bottom w:val="none" w:sz="0" w:space="0" w:color="auto"/>
        <w:right w:val="none" w:sz="0" w:space="0" w:color="auto"/>
      </w:divBdr>
    </w:div>
    <w:div w:id="1041633874">
      <w:bodyDiv w:val="1"/>
      <w:marLeft w:val="0"/>
      <w:marRight w:val="0"/>
      <w:marTop w:val="0"/>
      <w:marBottom w:val="0"/>
      <w:divBdr>
        <w:top w:val="none" w:sz="0" w:space="0" w:color="auto"/>
        <w:left w:val="none" w:sz="0" w:space="0" w:color="auto"/>
        <w:bottom w:val="none" w:sz="0" w:space="0" w:color="auto"/>
        <w:right w:val="none" w:sz="0" w:space="0" w:color="auto"/>
      </w:divBdr>
    </w:div>
    <w:div w:id="1067611728">
      <w:bodyDiv w:val="1"/>
      <w:marLeft w:val="0"/>
      <w:marRight w:val="0"/>
      <w:marTop w:val="0"/>
      <w:marBottom w:val="0"/>
      <w:divBdr>
        <w:top w:val="none" w:sz="0" w:space="0" w:color="auto"/>
        <w:left w:val="none" w:sz="0" w:space="0" w:color="auto"/>
        <w:bottom w:val="none" w:sz="0" w:space="0" w:color="auto"/>
        <w:right w:val="none" w:sz="0" w:space="0" w:color="auto"/>
      </w:divBdr>
    </w:div>
    <w:div w:id="1244074328">
      <w:bodyDiv w:val="1"/>
      <w:marLeft w:val="0"/>
      <w:marRight w:val="0"/>
      <w:marTop w:val="0"/>
      <w:marBottom w:val="0"/>
      <w:divBdr>
        <w:top w:val="none" w:sz="0" w:space="0" w:color="auto"/>
        <w:left w:val="none" w:sz="0" w:space="0" w:color="auto"/>
        <w:bottom w:val="none" w:sz="0" w:space="0" w:color="auto"/>
        <w:right w:val="none" w:sz="0" w:space="0" w:color="auto"/>
      </w:divBdr>
    </w:div>
    <w:div w:id="200851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18</Pages>
  <Words>21554</Words>
  <Characters>12286</Characters>
  <Application>Microsoft Office Word</Application>
  <DocSecurity>0</DocSecurity>
  <Lines>102</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UkraineHouse</Company>
  <LinksUpToDate>false</LinksUpToDate>
  <CharactersWithSpaces>33773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2025-03-12T12:36:00Z</dcterms:created>
  <dcterms:modified xsi:type="dcterms:W3CDTF">2025-03-12T13:05:00Z</dcterms:modified>
</cp:coreProperties>
</file>