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A6B" w:rsidRPr="00EF62CD" w:rsidRDefault="009F0A6B" w:rsidP="009F0A6B">
      <w:pPr>
        <w:jc w:val="center"/>
        <w:rPr>
          <w:b/>
          <w:bCs/>
          <w:sz w:val="28"/>
        </w:rPr>
      </w:pPr>
    </w:p>
    <w:p w:rsidR="009F0A6B" w:rsidRDefault="009F0A6B" w:rsidP="009F0A6B">
      <w:pPr>
        <w:jc w:val="center"/>
        <w:rPr>
          <w:b/>
          <w:bCs/>
          <w:sz w:val="28"/>
          <w:lang w:val="uk-UA"/>
        </w:rPr>
      </w:pPr>
    </w:p>
    <w:p w:rsidR="009F0A6B" w:rsidRDefault="009F0A6B" w:rsidP="009F0A6B">
      <w:pPr>
        <w:jc w:val="center"/>
        <w:rPr>
          <w:b/>
          <w:bCs/>
          <w:sz w:val="28"/>
          <w:lang w:val="uk-UA"/>
        </w:rPr>
      </w:pPr>
    </w:p>
    <w:p w:rsidR="009F0A6B" w:rsidRDefault="009F0A6B" w:rsidP="009F0A6B">
      <w:pPr>
        <w:jc w:val="center"/>
        <w:rPr>
          <w:b/>
          <w:bCs/>
          <w:sz w:val="28"/>
          <w:lang w:val="uk-UA"/>
        </w:rPr>
      </w:pPr>
    </w:p>
    <w:p w:rsidR="009F0A6B" w:rsidRDefault="009F0A6B" w:rsidP="009F0A6B">
      <w:pPr>
        <w:jc w:val="center"/>
        <w:rPr>
          <w:b/>
          <w:bCs/>
          <w:sz w:val="28"/>
          <w:lang w:val="uk-UA"/>
        </w:rPr>
      </w:pPr>
    </w:p>
    <w:p w:rsidR="009F0A6B" w:rsidRDefault="009F0A6B" w:rsidP="009F0A6B">
      <w:pPr>
        <w:jc w:val="center"/>
        <w:rPr>
          <w:b/>
          <w:bCs/>
          <w:sz w:val="28"/>
          <w:lang w:val="uk-UA"/>
        </w:rPr>
      </w:pPr>
    </w:p>
    <w:p w:rsidR="009F0A6B" w:rsidRDefault="009F0A6B" w:rsidP="009F0A6B">
      <w:pPr>
        <w:jc w:val="center"/>
        <w:rPr>
          <w:b/>
          <w:bCs/>
          <w:sz w:val="28"/>
          <w:lang w:val="uk-UA"/>
        </w:rPr>
      </w:pPr>
    </w:p>
    <w:p w:rsidR="009F0A6B" w:rsidRPr="00916B8F" w:rsidRDefault="009F0A6B" w:rsidP="009F0A6B">
      <w:pPr>
        <w:jc w:val="center"/>
        <w:rPr>
          <w:b/>
          <w:bCs/>
          <w:sz w:val="28"/>
          <w:lang w:val="uk-UA"/>
        </w:rPr>
      </w:pPr>
    </w:p>
    <w:p w:rsidR="009F0A6B" w:rsidRPr="00BA77CC" w:rsidRDefault="009F0A6B" w:rsidP="009F0A6B">
      <w:pPr>
        <w:rPr>
          <w:lang w:val="uk-UA"/>
        </w:rPr>
      </w:pPr>
    </w:p>
    <w:p w:rsidR="009F0A6B" w:rsidRPr="00BA77CC" w:rsidRDefault="009F0A6B" w:rsidP="009F0A6B">
      <w:pPr>
        <w:rPr>
          <w:lang w:val="uk-UA"/>
        </w:rPr>
      </w:pPr>
    </w:p>
    <w:p w:rsidR="009F0A6B" w:rsidRPr="00732A39" w:rsidRDefault="00732A39" w:rsidP="009F0A6B">
      <w:pPr>
        <w:spacing w:line="360" w:lineRule="auto"/>
        <w:ind w:left="2831" w:firstLine="1"/>
        <w:rPr>
          <w:b/>
          <w:bCs/>
          <w:iCs/>
          <w:sz w:val="72"/>
          <w:szCs w:val="72"/>
          <w:lang w:val="uk-UA"/>
        </w:rPr>
      </w:pPr>
      <w:r w:rsidRPr="00732A39">
        <w:rPr>
          <w:b/>
          <w:bCs/>
          <w:iCs/>
          <w:sz w:val="72"/>
          <w:szCs w:val="72"/>
        </w:rPr>
        <w:t>Реферат</w:t>
      </w:r>
    </w:p>
    <w:p w:rsidR="009F0A6B" w:rsidRPr="0069709B" w:rsidRDefault="00732A39" w:rsidP="00732A39">
      <w:pPr>
        <w:rPr>
          <w:b/>
          <w:bCs/>
          <w:i/>
          <w:iCs/>
          <w:sz w:val="72"/>
          <w:szCs w:val="72"/>
          <w:lang w:val="uk-UA"/>
        </w:rPr>
      </w:pPr>
      <w:r w:rsidRPr="000C250C">
        <w:rPr>
          <w:bCs/>
          <w:iCs/>
          <w:sz w:val="48"/>
          <w:szCs w:val="48"/>
          <w:lang w:val="uk-UA"/>
        </w:rPr>
        <w:t>на</w:t>
      </w:r>
      <w:r w:rsidRPr="000C250C">
        <w:rPr>
          <w:bCs/>
          <w:iCs/>
          <w:sz w:val="48"/>
          <w:szCs w:val="72"/>
          <w:lang w:val="uk-UA"/>
        </w:rPr>
        <w:t xml:space="preserve"> тему</w:t>
      </w:r>
      <w:r w:rsidR="009F0A6B" w:rsidRPr="000C250C">
        <w:rPr>
          <w:b/>
          <w:bCs/>
          <w:i/>
          <w:iCs/>
          <w:sz w:val="48"/>
          <w:szCs w:val="72"/>
          <w:lang w:val="uk-UA"/>
        </w:rPr>
        <w:t xml:space="preserve"> </w:t>
      </w:r>
      <w:r w:rsidR="009F0A6B" w:rsidRPr="0069709B">
        <w:rPr>
          <w:b/>
          <w:bCs/>
          <w:i/>
          <w:iCs/>
          <w:sz w:val="72"/>
          <w:szCs w:val="72"/>
          <w:lang w:val="uk-UA"/>
        </w:rPr>
        <w:t>«</w:t>
      </w:r>
      <w:r w:rsidR="000C250C" w:rsidRPr="000C250C">
        <w:rPr>
          <w:b/>
          <w:bCs/>
          <w:i/>
          <w:iCs/>
          <w:sz w:val="48"/>
          <w:szCs w:val="72"/>
          <w:lang w:val="uk-UA"/>
        </w:rPr>
        <w:t>Відповідальність за порушення податкового законодавства в сфері оподаткування доходів громадян</w:t>
      </w:r>
      <w:r w:rsidR="009F0A6B" w:rsidRPr="0069709B">
        <w:rPr>
          <w:b/>
          <w:bCs/>
          <w:i/>
          <w:iCs/>
          <w:sz w:val="72"/>
          <w:szCs w:val="72"/>
          <w:lang w:val="uk-UA"/>
        </w:rPr>
        <w:t>»</w:t>
      </w:r>
    </w:p>
    <w:p w:rsidR="009F0A6B" w:rsidRPr="00EF7E72" w:rsidRDefault="009F0A6B" w:rsidP="009F0A6B">
      <w:pPr>
        <w:jc w:val="center"/>
        <w:rPr>
          <w:b/>
          <w:bCs/>
          <w:i/>
          <w:iCs/>
          <w:sz w:val="72"/>
          <w:szCs w:val="72"/>
          <w:lang w:val="uk-UA"/>
        </w:rPr>
      </w:pPr>
    </w:p>
    <w:p w:rsidR="009F0A6B" w:rsidRPr="003D664B" w:rsidRDefault="009F0A6B" w:rsidP="009F0A6B">
      <w:pPr>
        <w:jc w:val="center"/>
        <w:rPr>
          <w:b/>
          <w:bCs/>
          <w:i/>
          <w:iCs/>
          <w:sz w:val="28"/>
          <w:szCs w:val="28"/>
        </w:rPr>
      </w:pPr>
    </w:p>
    <w:p w:rsidR="009F0A6B" w:rsidRDefault="009F0A6B" w:rsidP="009F0A6B">
      <w:pPr>
        <w:jc w:val="right"/>
        <w:rPr>
          <w:sz w:val="28"/>
          <w:lang w:val="uk-UA"/>
        </w:rPr>
      </w:pPr>
    </w:p>
    <w:p w:rsidR="009F0A6B" w:rsidRDefault="009F0A6B" w:rsidP="009F0A6B">
      <w:pPr>
        <w:jc w:val="right"/>
        <w:rPr>
          <w:sz w:val="28"/>
          <w:lang w:val="uk-UA"/>
        </w:rPr>
      </w:pPr>
    </w:p>
    <w:p w:rsidR="009F0A6B" w:rsidRDefault="009F0A6B" w:rsidP="009F0A6B">
      <w:pPr>
        <w:jc w:val="right"/>
        <w:rPr>
          <w:sz w:val="28"/>
          <w:lang w:val="uk-UA"/>
        </w:rPr>
      </w:pPr>
    </w:p>
    <w:p w:rsidR="009F0A6B" w:rsidRDefault="009F0A6B" w:rsidP="000C250C">
      <w:pPr>
        <w:jc w:val="center"/>
        <w:rPr>
          <w:lang w:val="uk-UA"/>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8F69F8" w:rsidRDefault="008F69F8" w:rsidP="000C250C">
      <w:pPr>
        <w:spacing w:line="360" w:lineRule="auto"/>
        <w:ind w:firstLine="357"/>
        <w:jc w:val="center"/>
        <w:rPr>
          <w:b/>
          <w:sz w:val="32"/>
          <w:szCs w:val="28"/>
          <w:lang w:val="en-US"/>
        </w:rPr>
      </w:pPr>
    </w:p>
    <w:p w:rsidR="000C250C" w:rsidRPr="000239DA" w:rsidRDefault="000C250C" w:rsidP="000C250C">
      <w:pPr>
        <w:spacing w:line="360" w:lineRule="auto"/>
        <w:ind w:firstLine="357"/>
        <w:jc w:val="center"/>
        <w:rPr>
          <w:b/>
          <w:sz w:val="32"/>
          <w:szCs w:val="28"/>
          <w:lang w:val="uk-UA"/>
        </w:rPr>
      </w:pPr>
      <w:r w:rsidRPr="000239DA">
        <w:rPr>
          <w:b/>
          <w:sz w:val="32"/>
          <w:szCs w:val="28"/>
          <w:lang w:val="uk-UA"/>
        </w:rPr>
        <w:lastRenderedPageBreak/>
        <w:t>ЗМІСТ</w:t>
      </w:r>
    </w:p>
    <w:p w:rsidR="000C250C" w:rsidRPr="000239DA" w:rsidRDefault="000C250C" w:rsidP="000C250C">
      <w:pPr>
        <w:spacing w:line="360" w:lineRule="auto"/>
        <w:ind w:firstLine="357"/>
        <w:jc w:val="both"/>
        <w:rPr>
          <w:sz w:val="32"/>
          <w:szCs w:val="28"/>
          <w:lang w:val="uk-UA"/>
        </w:rPr>
      </w:pPr>
      <w:r w:rsidRPr="000239DA">
        <w:rPr>
          <w:sz w:val="32"/>
          <w:szCs w:val="28"/>
          <w:lang w:val="uk-UA"/>
        </w:rPr>
        <w:t>1.ВСТУП</w:t>
      </w:r>
    </w:p>
    <w:p w:rsidR="000C250C" w:rsidRPr="000239DA" w:rsidRDefault="000C250C" w:rsidP="000C250C">
      <w:pPr>
        <w:spacing w:line="360" w:lineRule="auto"/>
        <w:ind w:firstLine="357"/>
        <w:jc w:val="both"/>
        <w:rPr>
          <w:sz w:val="32"/>
          <w:szCs w:val="28"/>
          <w:lang w:val="uk-UA"/>
        </w:rPr>
      </w:pPr>
      <w:r w:rsidRPr="000239DA">
        <w:rPr>
          <w:sz w:val="32"/>
          <w:szCs w:val="28"/>
          <w:lang w:val="uk-UA"/>
        </w:rPr>
        <w:t>2.Відповідальність за порушення податкового законодавства в сфері оподаткування доходів громадян</w:t>
      </w:r>
    </w:p>
    <w:p w:rsidR="000C250C" w:rsidRPr="000239DA" w:rsidRDefault="000C250C" w:rsidP="000C250C">
      <w:pPr>
        <w:spacing w:line="360" w:lineRule="auto"/>
        <w:ind w:firstLine="357"/>
        <w:jc w:val="both"/>
        <w:rPr>
          <w:sz w:val="32"/>
          <w:szCs w:val="28"/>
          <w:lang w:val="uk-UA"/>
        </w:rPr>
      </w:pPr>
      <w:r w:rsidRPr="000239DA">
        <w:rPr>
          <w:sz w:val="32"/>
          <w:szCs w:val="28"/>
          <w:lang w:val="uk-UA"/>
        </w:rPr>
        <w:t>3.Висновок</w:t>
      </w:r>
    </w:p>
    <w:p w:rsidR="000C250C" w:rsidRPr="000239DA" w:rsidRDefault="000C250C" w:rsidP="000C250C">
      <w:pPr>
        <w:spacing w:line="360" w:lineRule="auto"/>
        <w:ind w:firstLine="357"/>
        <w:jc w:val="both"/>
        <w:rPr>
          <w:sz w:val="32"/>
          <w:szCs w:val="28"/>
          <w:lang w:val="uk-UA"/>
        </w:rPr>
      </w:pPr>
      <w:r w:rsidRPr="000239DA">
        <w:rPr>
          <w:sz w:val="32"/>
          <w:szCs w:val="28"/>
          <w:lang w:val="uk-UA"/>
        </w:rPr>
        <w:t>4.Список використаної літератури</w:t>
      </w:r>
    </w:p>
    <w:p w:rsidR="000C250C" w:rsidRPr="000239DA" w:rsidRDefault="000C250C">
      <w:pPr>
        <w:spacing w:after="200" w:line="276" w:lineRule="auto"/>
        <w:rPr>
          <w:sz w:val="32"/>
          <w:szCs w:val="28"/>
          <w:lang w:val="uk-UA"/>
        </w:rPr>
      </w:pPr>
      <w:r w:rsidRPr="000239DA">
        <w:rPr>
          <w:sz w:val="32"/>
          <w:szCs w:val="28"/>
          <w:lang w:val="uk-UA"/>
        </w:rPr>
        <w:br w:type="page"/>
      </w:r>
    </w:p>
    <w:p w:rsidR="000C250C" w:rsidRPr="008C1B78" w:rsidRDefault="000C250C" w:rsidP="008C1B78">
      <w:pPr>
        <w:spacing w:line="360" w:lineRule="auto"/>
        <w:ind w:firstLine="357"/>
        <w:jc w:val="center"/>
        <w:rPr>
          <w:b/>
          <w:sz w:val="32"/>
          <w:szCs w:val="28"/>
          <w:lang w:val="uk-UA"/>
        </w:rPr>
      </w:pPr>
      <w:r w:rsidRPr="008C1B78">
        <w:rPr>
          <w:b/>
          <w:sz w:val="32"/>
          <w:szCs w:val="28"/>
          <w:lang w:val="uk-UA"/>
        </w:rPr>
        <w:lastRenderedPageBreak/>
        <w:t>Вступ</w:t>
      </w:r>
    </w:p>
    <w:p w:rsidR="000C250C" w:rsidRPr="000C250C" w:rsidRDefault="000C250C" w:rsidP="000C250C">
      <w:pPr>
        <w:pStyle w:val="a5"/>
        <w:shd w:val="clear" w:color="auto" w:fill="FFFFFF"/>
        <w:spacing w:before="0" w:beforeAutospacing="0" w:after="218" w:afterAutospacing="0" w:line="218" w:lineRule="atLeast"/>
        <w:textAlignment w:val="baseline"/>
        <w:rPr>
          <w:color w:val="000000"/>
          <w:sz w:val="28"/>
          <w:szCs w:val="28"/>
        </w:rPr>
      </w:pPr>
      <w:r w:rsidRPr="000C250C">
        <w:rPr>
          <w:color w:val="000000"/>
          <w:sz w:val="28"/>
          <w:szCs w:val="28"/>
        </w:rPr>
        <w:t xml:space="preserve">Інтенсивний розвиток ринкових механізмів вимагає перетворення всіх елементів системи оподаткування. З’являються нові податки, механізми їх обчислення і сплати, конкретизуються повноваження органів влади </w:t>
      </w:r>
      <w:proofErr w:type="gramStart"/>
      <w:r w:rsidRPr="000C250C">
        <w:rPr>
          <w:color w:val="000000"/>
          <w:sz w:val="28"/>
          <w:szCs w:val="28"/>
        </w:rPr>
        <w:t>р</w:t>
      </w:r>
      <w:proofErr w:type="gramEnd"/>
      <w:r w:rsidRPr="000C250C">
        <w:rPr>
          <w:color w:val="000000"/>
          <w:sz w:val="28"/>
          <w:szCs w:val="28"/>
        </w:rPr>
        <w:t xml:space="preserve">ізноманітних рівнів і компетенції. З’являється податкова міліція, принципово змінюється набір і зміст функцій, що виконують контрольно-ревізійні управління. Подібні зміни пов’язані з необхідністю </w:t>
      </w:r>
      <w:proofErr w:type="gramStart"/>
      <w:r w:rsidRPr="000C250C">
        <w:rPr>
          <w:color w:val="000000"/>
          <w:sz w:val="28"/>
          <w:szCs w:val="28"/>
        </w:rPr>
        <w:t>п</w:t>
      </w:r>
      <w:proofErr w:type="gramEnd"/>
      <w:r w:rsidRPr="000C250C">
        <w:rPr>
          <w:color w:val="000000"/>
          <w:sz w:val="28"/>
          <w:szCs w:val="28"/>
        </w:rPr>
        <w:t>ідсилення контролюючих механізмів у галузі оподаткування, що викликане бурхливим зростанням і якісним перетворенням податкових важелів.</w:t>
      </w:r>
    </w:p>
    <w:p w:rsidR="000C250C" w:rsidRPr="000C250C" w:rsidRDefault="000C250C" w:rsidP="000C250C">
      <w:pPr>
        <w:pStyle w:val="a5"/>
        <w:shd w:val="clear" w:color="auto" w:fill="FFFFFF"/>
        <w:spacing w:before="0" w:beforeAutospacing="0" w:after="218" w:afterAutospacing="0" w:line="218" w:lineRule="atLeast"/>
        <w:textAlignment w:val="baseline"/>
        <w:rPr>
          <w:color w:val="000000"/>
          <w:sz w:val="28"/>
          <w:szCs w:val="28"/>
        </w:rPr>
      </w:pPr>
      <w:r w:rsidRPr="000C250C">
        <w:rPr>
          <w:color w:val="000000"/>
          <w:sz w:val="28"/>
          <w:szCs w:val="28"/>
        </w:rPr>
        <w:t xml:space="preserve">Діяльність контролюючих органів </w:t>
      </w:r>
      <w:proofErr w:type="gramStart"/>
      <w:r w:rsidRPr="000C250C">
        <w:rPr>
          <w:color w:val="000000"/>
          <w:sz w:val="28"/>
          <w:szCs w:val="28"/>
        </w:rPr>
        <w:t>пов’язана</w:t>
      </w:r>
      <w:proofErr w:type="gramEnd"/>
      <w:r w:rsidRPr="000C250C">
        <w:rPr>
          <w:color w:val="000000"/>
          <w:sz w:val="28"/>
          <w:szCs w:val="28"/>
        </w:rPr>
        <w:t xml:space="preserve"> з наглядом з боку держави за виконанням платником податків своїх зобов’язань перед державою з повного і своєчасного внесення податкових платежів у відповідні бюджети чи фонди. </w:t>
      </w:r>
      <w:proofErr w:type="gramStart"/>
      <w:r w:rsidRPr="000C250C">
        <w:rPr>
          <w:color w:val="000000"/>
          <w:sz w:val="28"/>
          <w:szCs w:val="28"/>
        </w:rPr>
        <w:t>Проте гуди не завжди поступають кошти в тій кількості, на яку розраховували при плануванні бюджету, і було б неправильним бачити в цьому тільки правопорушення, невиконання платником своїх обов’язків. Бюджети позбавляються надходжень за рахунок двох процесів: відхилення від сплати податків і правомірного обходу податку.</w:t>
      </w:r>
      <w:proofErr w:type="gramEnd"/>
      <w:r w:rsidRPr="000C250C">
        <w:rPr>
          <w:color w:val="000000"/>
          <w:sz w:val="28"/>
          <w:szCs w:val="28"/>
        </w:rPr>
        <w:t xml:space="preserve"> Згідно ст. 67 Конституції України кожен зобов’язаний сплачувати податки і збори </w:t>
      </w:r>
      <w:proofErr w:type="gramStart"/>
      <w:r w:rsidRPr="000C250C">
        <w:rPr>
          <w:color w:val="000000"/>
          <w:sz w:val="28"/>
          <w:szCs w:val="28"/>
        </w:rPr>
        <w:t>в</w:t>
      </w:r>
      <w:proofErr w:type="gramEnd"/>
      <w:r w:rsidRPr="000C250C">
        <w:rPr>
          <w:color w:val="000000"/>
          <w:sz w:val="28"/>
          <w:szCs w:val="28"/>
        </w:rPr>
        <w:t xml:space="preserve"> порядку і розмірах, встановлених законом.</w:t>
      </w:r>
    </w:p>
    <w:p w:rsidR="000C250C" w:rsidRPr="000C250C" w:rsidRDefault="000C250C" w:rsidP="000C250C">
      <w:pPr>
        <w:pStyle w:val="a5"/>
        <w:shd w:val="clear" w:color="auto" w:fill="FFFFFF"/>
        <w:spacing w:before="0" w:beforeAutospacing="0" w:after="218" w:afterAutospacing="0" w:line="218" w:lineRule="atLeast"/>
        <w:textAlignment w:val="baseline"/>
        <w:rPr>
          <w:color w:val="000000"/>
          <w:sz w:val="28"/>
          <w:szCs w:val="28"/>
        </w:rPr>
      </w:pPr>
      <w:proofErr w:type="gramStart"/>
      <w:r w:rsidRPr="000C250C">
        <w:rPr>
          <w:color w:val="000000"/>
          <w:sz w:val="28"/>
          <w:szCs w:val="28"/>
        </w:rPr>
        <w:t>З</w:t>
      </w:r>
      <w:proofErr w:type="gramEnd"/>
      <w:r w:rsidRPr="000C250C">
        <w:rPr>
          <w:color w:val="000000"/>
          <w:sz w:val="28"/>
          <w:szCs w:val="28"/>
        </w:rPr>
        <w:t xml:space="preserve"> метою належного виконання цього конституційного обов’язку та забезпечення законності в податковій сфері законодавчо закріплені заходи правового впливу, серед яких стрижневе місце відведено заходам юридичної відповідальності.</w:t>
      </w:r>
    </w:p>
    <w:p w:rsidR="000C250C" w:rsidRPr="000C250C" w:rsidRDefault="000C250C" w:rsidP="000C250C">
      <w:pPr>
        <w:pStyle w:val="a5"/>
        <w:shd w:val="clear" w:color="auto" w:fill="FFFFFF"/>
        <w:spacing w:before="0" w:beforeAutospacing="0" w:after="218" w:afterAutospacing="0" w:line="218" w:lineRule="atLeast"/>
        <w:textAlignment w:val="baseline"/>
        <w:rPr>
          <w:color w:val="000000"/>
          <w:sz w:val="28"/>
          <w:szCs w:val="28"/>
        </w:rPr>
      </w:pPr>
      <w:r w:rsidRPr="000C250C">
        <w:rPr>
          <w:color w:val="000000"/>
          <w:sz w:val="28"/>
          <w:szCs w:val="28"/>
        </w:rPr>
        <w:t>Податкова система не може функціонувати без інституту відповідальності. Попередження податкових правопорушень не завжди досягає своєї мети, тому регулювання покарання за вчинення податкових правопорушень та злочинів є тим питанням, якому необхідно приділити все більшу увагу. Це питання ті</w:t>
      </w:r>
      <w:proofErr w:type="gramStart"/>
      <w:r w:rsidRPr="000C250C">
        <w:rPr>
          <w:color w:val="000000"/>
          <w:sz w:val="28"/>
          <w:szCs w:val="28"/>
        </w:rPr>
        <w:t>сно пов</w:t>
      </w:r>
      <w:proofErr w:type="gramEnd"/>
      <w:r w:rsidRPr="000C250C">
        <w:rPr>
          <w:color w:val="000000"/>
          <w:sz w:val="28"/>
          <w:szCs w:val="28"/>
        </w:rPr>
        <w:t xml:space="preserve">’язане з застосуванням санкцій податкових норм. Юридичною основою всіх видів </w:t>
      </w:r>
      <w:proofErr w:type="gramStart"/>
      <w:r w:rsidRPr="000C250C">
        <w:rPr>
          <w:color w:val="000000"/>
          <w:sz w:val="28"/>
          <w:szCs w:val="28"/>
        </w:rPr>
        <w:t>в</w:t>
      </w:r>
      <w:proofErr w:type="gramEnd"/>
      <w:r w:rsidRPr="000C250C">
        <w:rPr>
          <w:color w:val="000000"/>
          <w:sz w:val="28"/>
          <w:szCs w:val="28"/>
        </w:rPr>
        <w:t>ідповідальності є санкції правових норм, а юридичним фактом, що зумовлює її виникнення в кожному окремому випадку, є правопорушення.</w:t>
      </w:r>
    </w:p>
    <w:p w:rsidR="000C250C" w:rsidRPr="000C250C" w:rsidRDefault="000C250C" w:rsidP="000C250C">
      <w:pPr>
        <w:pStyle w:val="a5"/>
        <w:shd w:val="clear" w:color="auto" w:fill="FFFFFF"/>
        <w:spacing w:before="0" w:beforeAutospacing="0" w:after="218" w:afterAutospacing="0" w:line="218" w:lineRule="atLeast"/>
        <w:textAlignment w:val="baseline"/>
        <w:rPr>
          <w:color w:val="000000"/>
          <w:sz w:val="28"/>
          <w:szCs w:val="28"/>
        </w:rPr>
      </w:pPr>
      <w:r w:rsidRPr="000C250C">
        <w:rPr>
          <w:color w:val="000000"/>
          <w:sz w:val="28"/>
          <w:szCs w:val="28"/>
        </w:rPr>
        <w:t>Процедури притягнення державними податковими органами платників податкі</w:t>
      </w:r>
      <w:proofErr w:type="gramStart"/>
      <w:r w:rsidRPr="000C250C">
        <w:rPr>
          <w:color w:val="000000"/>
          <w:sz w:val="28"/>
          <w:szCs w:val="28"/>
        </w:rPr>
        <w:t>в</w:t>
      </w:r>
      <w:proofErr w:type="gramEnd"/>
      <w:r w:rsidRPr="000C250C">
        <w:rPr>
          <w:color w:val="000000"/>
          <w:sz w:val="28"/>
          <w:szCs w:val="28"/>
        </w:rPr>
        <w:t xml:space="preserve"> до відповідальності за порушення податкового законодавства є важливим і необхідним чинником, який впливає на податкові відносини. Разом з тим значний вплив на баланс інтересів держави і платників податків мають також процедури оскарження платниками податків </w:t>
      </w:r>
      <w:proofErr w:type="gramStart"/>
      <w:r w:rsidRPr="000C250C">
        <w:rPr>
          <w:color w:val="000000"/>
          <w:sz w:val="28"/>
          <w:szCs w:val="28"/>
        </w:rPr>
        <w:t>р</w:t>
      </w:r>
      <w:proofErr w:type="gramEnd"/>
      <w:r w:rsidRPr="000C250C">
        <w:rPr>
          <w:color w:val="000000"/>
          <w:sz w:val="28"/>
          <w:szCs w:val="28"/>
        </w:rPr>
        <w:t>ішень органів державної податкової служби.</w:t>
      </w:r>
    </w:p>
    <w:p w:rsidR="000C250C" w:rsidRDefault="000C250C">
      <w:pPr>
        <w:spacing w:after="200" w:line="276" w:lineRule="auto"/>
        <w:rPr>
          <w:sz w:val="28"/>
          <w:szCs w:val="28"/>
        </w:rPr>
      </w:pPr>
      <w:r>
        <w:rPr>
          <w:sz w:val="28"/>
          <w:szCs w:val="28"/>
        </w:rPr>
        <w:br w:type="page"/>
      </w:r>
    </w:p>
    <w:p w:rsidR="000C250C" w:rsidRPr="008C1B78" w:rsidRDefault="000C250C" w:rsidP="008C1B78">
      <w:pPr>
        <w:pStyle w:val="a5"/>
        <w:shd w:val="clear" w:color="auto" w:fill="FFFFFF"/>
        <w:spacing w:before="0" w:beforeAutospacing="0" w:after="270" w:afterAutospacing="0" w:line="270" w:lineRule="atLeast"/>
        <w:jc w:val="center"/>
        <w:textAlignment w:val="baseline"/>
        <w:rPr>
          <w:b/>
          <w:sz w:val="32"/>
          <w:szCs w:val="28"/>
          <w:lang w:val="uk-UA"/>
        </w:rPr>
      </w:pPr>
      <w:r w:rsidRPr="008C1B78">
        <w:rPr>
          <w:b/>
          <w:sz w:val="32"/>
          <w:szCs w:val="28"/>
          <w:lang w:val="uk-UA"/>
        </w:rPr>
        <w:lastRenderedPageBreak/>
        <w:t>2. Відповідальність за порушення податкового законодавства в сфері оподаткування доходів громадян</w:t>
      </w:r>
      <w:r w:rsidR="008C1B78" w:rsidRPr="008C1B78">
        <w:rPr>
          <w:b/>
          <w:sz w:val="32"/>
          <w:szCs w:val="28"/>
          <w:lang w:val="uk-UA"/>
        </w:rPr>
        <w:t>.</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За порушення правильності обчислення та своєчасності і повноти сплати податків і зборів </w:t>
      </w:r>
      <w:proofErr w:type="gramStart"/>
      <w:r w:rsidRPr="008C1B78">
        <w:rPr>
          <w:color w:val="000000"/>
          <w:sz w:val="28"/>
          <w:szCs w:val="28"/>
        </w:rPr>
        <w:t>до</w:t>
      </w:r>
      <w:proofErr w:type="gramEnd"/>
      <w:r w:rsidRPr="008C1B78">
        <w:rPr>
          <w:color w:val="000000"/>
          <w:sz w:val="28"/>
          <w:szCs w:val="28"/>
        </w:rPr>
        <w:t xml:space="preserve"> бюджетів та державних цільових фондів передбачено три види відповідальності у залежності від характеру учиненого податкового правопорушення:</w:t>
      </w:r>
    </w:p>
    <w:p w:rsidR="008C1B78" w:rsidRPr="008C1B78" w:rsidRDefault="008C1B78" w:rsidP="008C1B78">
      <w:pPr>
        <w:pStyle w:val="a5"/>
        <w:numPr>
          <w:ilvl w:val="0"/>
          <w:numId w:val="1"/>
        </w:numPr>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адміністративну;</w:t>
      </w:r>
    </w:p>
    <w:p w:rsidR="008C1B78" w:rsidRPr="008C1B78" w:rsidRDefault="008C1B78" w:rsidP="008C1B78">
      <w:pPr>
        <w:pStyle w:val="a5"/>
        <w:numPr>
          <w:ilvl w:val="0"/>
          <w:numId w:val="1"/>
        </w:numPr>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фінансову;</w:t>
      </w:r>
    </w:p>
    <w:p w:rsidR="008C1B78" w:rsidRPr="008C1B78" w:rsidRDefault="008C1B78" w:rsidP="008C1B78">
      <w:pPr>
        <w:pStyle w:val="a5"/>
        <w:numPr>
          <w:ilvl w:val="0"/>
          <w:numId w:val="1"/>
        </w:numPr>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кримінальну.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У сучасних умовах процедури притягнення платників податків до відповідальності за порушення у сфері оподаткування врегульовано Законами України «Про систему оподаткування», «Про порядок погашення зобов’язань платників податків перед бюджетами та державними цільовими фондами», Кримінальним кодексом України, Кодексом України про </w:t>
      </w:r>
      <w:proofErr w:type="gramStart"/>
      <w:r w:rsidRPr="008C1B78">
        <w:rPr>
          <w:color w:val="000000"/>
          <w:sz w:val="28"/>
          <w:szCs w:val="28"/>
        </w:rPr>
        <w:t>адм</w:t>
      </w:r>
      <w:proofErr w:type="gramEnd"/>
      <w:r w:rsidRPr="008C1B78">
        <w:rPr>
          <w:color w:val="000000"/>
          <w:sz w:val="28"/>
          <w:szCs w:val="28"/>
        </w:rPr>
        <w:t>іністративні правопорушення та іншими законодавчими і нормативно-правовими актами.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П</w:t>
      </w:r>
      <w:proofErr w:type="gramEnd"/>
      <w:r w:rsidRPr="008C1B78">
        <w:rPr>
          <w:color w:val="000000"/>
          <w:sz w:val="28"/>
          <w:szCs w:val="28"/>
        </w:rPr>
        <w:t>ідставою для застосування адміністративної відповідальності (штрафів), є вчинення адміністративного правопорушення згідно ст.9 Кодексу України про адміністративне правопорушення.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Адм</w:t>
      </w:r>
      <w:proofErr w:type="gramEnd"/>
      <w:r w:rsidRPr="008C1B78">
        <w:rPr>
          <w:color w:val="000000"/>
          <w:sz w:val="28"/>
          <w:szCs w:val="28"/>
        </w:rPr>
        <w:t>іністративні штрафи накладаються лише на фізичних осіб (громадян) — окремих платників податків, керівників і бухгалтерів платників податків — юридичних осіб, інших громадян, винних у порушенні податкового законодавства. Розмі</w:t>
      </w:r>
      <w:proofErr w:type="gramStart"/>
      <w:r w:rsidRPr="008C1B78">
        <w:rPr>
          <w:color w:val="000000"/>
          <w:sz w:val="28"/>
          <w:szCs w:val="28"/>
        </w:rPr>
        <w:t>р</w:t>
      </w:r>
      <w:proofErr w:type="gramEnd"/>
      <w:r w:rsidRPr="008C1B78">
        <w:rPr>
          <w:color w:val="000000"/>
          <w:sz w:val="28"/>
          <w:szCs w:val="28"/>
        </w:rPr>
        <w:t xml:space="preserve"> штрафу залежить від сукупності обставин, що пом'якшують або обтяжують відповідальність порушника , а також від його особи, ступеня вини, майнового стану.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i/>
          <w:color w:val="000000"/>
          <w:sz w:val="28"/>
          <w:szCs w:val="28"/>
        </w:rPr>
        <w:t>Адм</w:t>
      </w:r>
      <w:proofErr w:type="gramEnd"/>
      <w:r w:rsidRPr="008C1B78">
        <w:rPr>
          <w:i/>
          <w:color w:val="000000"/>
          <w:sz w:val="28"/>
          <w:szCs w:val="28"/>
        </w:rPr>
        <w:t>іністративна відповідальність</w:t>
      </w:r>
      <w:r w:rsidRPr="008C1B78">
        <w:rPr>
          <w:color w:val="000000"/>
          <w:sz w:val="28"/>
          <w:szCs w:val="28"/>
        </w:rPr>
        <w:t xml:space="preserve"> </w:t>
      </w:r>
      <w:r>
        <w:rPr>
          <w:color w:val="000000"/>
          <w:sz w:val="28"/>
          <w:szCs w:val="28"/>
          <w:lang w:val="uk-UA"/>
        </w:rPr>
        <w:t xml:space="preserve"> </w:t>
      </w:r>
      <w:r w:rsidRPr="008C1B78">
        <w:rPr>
          <w:color w:val="000000"/>
          <w:sz w:val="28"/>
          <w:szCs w:val="28"/>
        </w:rPr>
        <w:t xml:space="preserve">- це засоби адміністративного впливу за допомогою адміністративно-правових норм, які містять осудження винного та його діяння і передбачають негативні наслідки для правопорушника. Особливостями </w:t>
      </w:r>
      <w:proofErr w:type="gramStart"/>
      <w:r w:rsidRPr="008C1B78">
        <w:rPr>
          <w:color w:val="000000"/>
          <w:sz w:val="28"/>
          <w:szCs w:val="28"/>
        </w:rPr>
        <w:t>адм</w:t>
      </w:r>
      <w:proofErr w:type="gramEnd"/>
      <w:r w:rsidRPr="008C1B78">
        <w:rPr>
          <w:color w:val="000000"/>
          <w:sz w:val="28"/>
          <w:szCs w:val="28"/>
        </w:rPr>
        <w:t>іністративних санкцій є: 1) відсутність тяжких правових наслідків; 2) застосування щодо менш тяжких податкових правопорушень (проступків); 3) адміністративні санкції не тягнуть за собою судимості.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Адміністративна відповідальність за ухилення від сплати податків передбачена:</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Стаття 164 КУАП. Порушення порядку заняття </w:t>
      </w:r>
      <w:proofErr w:type="gramStart"/>
      <w:r w:rsidRPr="008C1B78">
        <w:rPr>
          <w:color w:val="000000"/>
          <w:sz w:val="28"/>
          <w:szCs w:val="28"/>
        </w:rPr>
        <w:t>п</w:t>
      </w:r>
      <w:proofErr w:type="gramEnd"/>
      <w:r w:rsidRPr="008C1B78">
        <w:rPr>
          <w:color w:val="000000"/>
          <w:sz w:val="28"/>
          <w:szCs w:val="28"/>
        </w:rPr>
        <w:t>ідприємницькою або господарською діяльністю</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lastRenderedPageBreak/>
        <w:t xml:space="preserve">Стаття 164-1. Ухилення від подання декларації </w:t>
      </w:r>
      <w:proofErr w:type="gramStart"/>
      <w:r w:rsidRPr="008C1B78">
        <w:rPr>
          <w:color w:val="000000"/>
          <w:sz w:val="28"/>
          <w:szCs w:val="28"/>
        </w:rPr>
        <w:t>про доходи</w:t>
      </w:r>
      <w:proofErr w:type="gramEnd"/>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Стаття 164(2) КУАП. Порушення законодавства з фінансових питань</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Стаття 165(1) КУАП. Ухилення від реєстрації в органах Пенсійного фонду України платників обов’язкових страхових внесків і порушення порядку вирахування та сплати внескі</w:t>
      </w:r>
      <w:proofErr w:type="gramStart"/>
      <w:r w:rsidRPr="008C1B78">
        <w:rPr>
          <w:color w:val="000000"/>
          <w:sz w:val="28"/>
          <w:szCs w:val="28"/>
        </w:rPr>
        <w:t>в</w:t>
      </w:r>
      <w:proofErr w:type="gramEnd"/>
      <w:r w:rsidRPr="008C1B78">
        <w:rPr>
          <w:color w:val="000000"/>
          <w:sz w:val="28"/>
          <w:szCs w:val="28"/>
        </w:rPr>
        <w:t xml:space="preserve"> на пенсійне страхування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Стаття 165(3) КУАП. Порушення терміну реєстрації як платника страхових внесків до Фонду загальнообов’язкового державного </w:t>
      </w:r>
      <w:proofErr w:type="gramStart"/>
      <w:r w:rsidRPr="008C1B78">
        <w:rPr>
          <w:color w:val="000000"/>
          <w:sz w:val="28"/>
          <w:szCs w:val="28"/>
        </w:rPr>
        <w:t>соц</w:t>
      </w:r>
      <w:proofErr w:type="gramEnd"/>
      <w:r w:rsidRPr="008C1B78">
        <w:rPr>
          <w:color w:val="000000"/>
          <w:sz w:val="28"/>
          <w:szCs w:val="28"/>
        </w:rPr>
        <w:t>іального страхування України на випадок безробіття, несвоєчасна або неповна сплата страхових внесків</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Стаття 165(4) КУАП. Порушення законодавства про загальнообов’язкове державне </w:t>
      </w:r>
      <w:proofErr w:type="gramStart"/>
      <w:r w:rsidRPr="008C1B78">
        <w:rPr>
          <w:color w:val="000000"/>
          <w:sz w:val="28"/>
          <w:szCs w:val="28"/>
        </w:rPr>
        <w:t>соц</w:t>
      </w:r>
      <w:proofErr w:type="gramEnd"/>
      <w:r w:rsidRPr="008C1B78">
        <w:rPr>
          <w:color w:val="000000"/>
          <w:sz w:val="28"/>
          <w:szCs w:val="28"/>
        </w:rPr>
        <w:t>іальне страхування від нещасного випадку на виробництві та професійного захворювання, що призвели до втрати працездатності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Стаття 165(5) КУАП. Ухилення від реєстрації як платника страхових внесків до Фонду </w:t>
      </w:r>
      <w:proofErr w:type="gramStart"/>
      <w:r w:rsidRPr="008C1B78">
        <w:rPr>
          <w:color w:val="000000"/>
          <w:sz w:val="28"/>
          <w:szCs w:val="28"/>
        </w:rPr>
        <w:t>соц</w:t>
      </w:r>
      <w:proofErr w:type="gramEnd"/>
      <w:r w:rsidRPr="008C1B78">
        <w:rPr>
          <w:color w:val="000000"/>
          <w:sz w:val="28"/>
          <w:szCs w:val="28"/>
        </w:rPr>
        <w:t>іального страхування через тимчасову втрату працездатності, несвоєчасна або неповна сплата страхових внесків, а також порушення порядку використання страхових коштів</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Адм</w:t>
      </w:r>
      <w:proofErr w:type="gramEnd"/>
      <w:r w:rsidRPr="008C1B78">
        <w:rPr>
          <w:color w:val="000000"/>
          <w:sz w:val="28"/>
          <w:szCs w:val="28"/>
        </w:rPr>
        <w:t xml:space="preserve">іністративний штраф відповідно до ст. 27 КУАП України є грошовим стягненням, що накладається на громадян і посадових осіб за адміністративні правопорушення у випадках і розмірі, встановлених зазначеним Кодексом та іншими законами України. </w:t>
      </w:r>
      <w:proofErr w:type="gramStart"/>
      <w:r w:rsidRPr="008C1B78">
        <w:rPr>
          <w:color w:val="000000"/>
          <w:sz w:val="28"/>
          <w:szCs w:val="28"/>
        </w:rPr>
        <w:t>П</w:t>
      </w:r>
      <w:proofErr w:type="gramEnd"/>
      <w:r w:rsidRPr="008C1B78">
        <w:rPr>
          <w:color w:val="000000"/>
          <w:sz w:val="28"/>
          <w:szCs w:val="28"/>
        </w:rPr>
        <w:t xml:space="preserve">ід посадовими особами розуміються особи, які постійно чи тимчасово здійснюють функції представників влади, а також </w:t>
      </w:r>
      <w:bookmarkStart w:id="0" w:name="_GoBack"/>
      <w:r w:rsidRPr="008C1B78">
        <w:rPr>
          <w:color w:val="000000"/>
          <w:sz w:val="28"/>
          <w:szCs w:val="28"/>
        </w:rPr>
        <w:t xml:space="preserve">обіймають постійно чи тимчасово на підприємствах, в установах чи </w:t>
      </w:r>
      <w:bookmarkEnd w:id="0"/>
      <w:r w:rsidRPr="008C1B78">
        <w:rPr>
          <w:color w:val="000000"/>
          <w:sz w:val="28"/>
          <w:szCs w:val="28"/>
        </w:rPr>
        <w:t xml:space="preserve">організаціях незалежно від форм власності посади, пов'язані з виконанням організаційно-розпорядчих або адміністративно-господарських обов'язків, або виконують такі обов'язки </w:t>
      </w:r>
      <w:proofErr w:type="gramStart"/>
      <w:r w:rsidRPr="008C1B78">
        <w:rPr>
          <w:color w:val="000000"/>
          <w:sz w:val="28"/>
          <w:szCs w:val="28"/>
        </w:rPr>
        <w:t>за</w:t>
      </w:r>
      <w:proofErr w:type="gramEnd"/>
      <w:r w:rsidRPr="008C1B78">
        <w:rPr>
          <w:color w:val="000000"/>
          <w:sz w:val="28"/>
          <w:szCs w:val="28"/>
        </w:rPr>
        <w:t xml:space="preserve"> спеціальним повноваженням (ст. 164 КУАП).</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П</w:t>
      </w:r>
      <w:proofErr w:type="gramEnd"/>
      <w:r w:rsidRPr="008C1B78">
        <w:rPr>
          <w:color w:val="000000"/>
          <w:sz w:val="28"/>
          <w:szCs w:val="28"/>
        </w:rPr>
        <w:t xml:space="preserve">ідстави притягнення до адміністративної відповідальності та санкції, які накладаються на порушників, визначені чинним податковим законодавством. У той же час притягнення до адміністративної відповідальності за порушення норм податкового законодавства здійснюється у порядку, визначеному Кодексом України про адміністративні правопорушення. </w:t>
      </w:r>
      <w:proofErr w:type="gramStart"/>
      <w:r w:rsidRPr="008C1B78">
        <w:rPr>
          <w:color w:val="000000"/>
          <w:sz w:val="28"/>
          <w:szCs w:val="28"/>
        </w:rPr>
        <w:t>П</w:t>
      </w:r>
      <w:proofErr w:type="gramEnd"/>
      <w:r w:rsidRPr="008C1B78">
        <w:rPr>
          <w:color w:val="000000"/>
          <w:sz w:val="28"/>
          <w:szCs w:val="28"/>
        </w:rPr>
        <w:t>ідставою для адміністративної відповідальності за порушення податкового законодавства є наявність складу адміністративного правопорушення - винного умисного або необережного діяння або бездіяльності, яке посягає на суспільні відносини, що охороняються законом, за які законодавство передбачає адміністративну відповідальність.</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Якщо </w:t>
      </w:r>
      <w:proofErr w:type="gramStart"/>
      <w:r w:rsidRPr="008C1B78">
        <w:rPr>
          <w:color w:val="000000"/>
          <w:sz w:val="28"/>
          <w:szCs w:val="28"/>
        </w:rPr>
        <w:t>р</w:t>
      </w:r>
      <w:proofErr w:type="gramEnd"/>
      <w:r w:rsidRPr="008C1B78">
        <w:rPr>
          <w:color w:val="000000"/>
          <w:sz w:val="28"/>
          <w:szCs w:val="28"/>
        </w:rPr>
        <w:t xml:space="preserve">ішення про застосування фінансових санкцій приймається лише на підставі акта перевірки, то для ухвалення постанови про накладення адміністративного стягнення обов'язковою умовою є протокол про </w:t>
      </w:r>
      <w:r w:rsidRPr="008C1B78">
        <w:rPr>
          <w:color w:val="000000"/>
          <w:sz w:val="28"/>
          <w:szCs w:val="28"/>
        </w:rPr>
        <w:lastRenderedPageBreak/>
        <w:t xml:space="preserve">адміністративне правопорушення, який має відповідати вимогам ст. 256 КУАП. Протокол </w:t>
      </w:r>
      <w:proofErr w:type="gramStart"/>
      <w:r w:rsidRPr="008C1B78">
        <w:rPr>
          <w:color w:val="000000"/>
          <w:sz w:val="28"/>
          <w:szCs w:val="28"/>
        </w:rPr>
        <w:t>п</w:t>
      </w:r>
      <w:proofErr w:type="gramEnd"/>
      <w:r w:rsidRPr="008C1B78">
        <w:rPr>
          <w:color w:val="000000"/>
          <w:sz w:val="28"/>
          <w:szCs w:val="28"/>
        </w:rPr>
        <w:t xml:space="preserve">ідписують працівник податкового органу, який його складає, та порушник. За відсутності протоколу немає і будь-яких правових </w:t>
      </w:r>
      <w:proofErr w:type="gramStart"/>
      <w:r w:rsidRPr="008C1B78">
        <w:rPr>
          <w:color w:val="000000"/>
          <w:sz w:val="28"/>
          <w:szCs w:val="28"/>
        </w:rPr>
        <w:t>п</w:t>
      </w:r>
      <w:proofErr w:type="gramEnd"/>
      <w:r w:rsidRPr="008C1B78">
        <w:rPr>
          <w:color w:val="000000"/>
          <w:sz w:val="28"/>
          <w:szCs w:val="28"/>
        </w:rPr>
        <w:t>ідстав для накладення адміністративного штрафу.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Порядок застосування фінансової відповідальності регулюється Законами України “Про порядок погашення зобов’язань платників податків перед бюджетами та державними цільовими фондами ”, “Про державну податкову службу в Україні», “Про систему оподаткування ”, Інструкцією “Про порядок застосування та стягнення штрафних (фінансових) санкцій органами державної податкової служби ”, затвердженої наказом ДПАУ від 17.03.2001</w:t>
      </w:r>
      <w:proofErr w:type="gramEnd"/>
      <w:r w:rsidRPr="008C1B78">
        <w:rPr>
          <w:color w:val="000000"/>
          <w:sz w:val="28"/>
          <w:szCs w:val="28"/>
        </w:rPr>
        <w:t xml:space="preserve"> року №110 і зареєстрованої у Мінюсті України 23.03.2001 року за №268/5459.</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i/>
          <w:color w:val="000000"/>
          <w:sz w:val="28"/>
          <w:szCs w:val="28"/>
        </w:rPr>
        <w:t>Штрафна санкція (штраф)</w:t>
      </w:r>
      <w:r w:rsidRPr="008C1B78">
        <w:rPr>
          <w:color w:val="000000"/>
          <w:sz w:val="28"/>
          <w:szCs w:val="28"/>
        </w:rPr>
        <w:t xml:space="preserve"> - плата у фіксованій сумі або у вигляді відсотків </w:t>
      </w:r>
      <w:proofErr w:type="gramStart"/>
      <w:r w:rsidRPr="008C1B78">
        <w:rPr>
          <w:color w:val="000000"/>
          <w:sz w:val="28"/>
          <w:szCs w:val="28"/>
        </w:rPr>
        <w:t>в</w:t>
      </w:r>
      <w:proofErr w:type="gramEnd"/>
      <w:r w:rsidRPr="008C1B78">
        <w:rPr>
          <w:color w:val="000000"/>
          <w:sz w:val="28"/>
          <w:szCs w:val="28"/>
        </w:rPr>
        <w:t>ід суми податкового зобов'язання (без урахування пені та штрафних санкцій), яка справляється з платника податків у зв'язку з порушенням ним правил оподаткування, визначених відповідними законами та іншими нормативно-правовими актами, на підставі рішення контролюючого органу.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Штрафні санкції накладаються контролюючими органами, або самостійно нараховуються та сплачуються платником податкі</w:t>
      </w:r>
      <w:proofErr w:type="gramStart"/>
      <w:r w:rsidRPr="008C1B78">
        <w:rPr>
          <w:color w:val="000000"/>
          <w:sz w:val="28"/>
          <w:szCs w:val="28"/>
        </w:rPr>
        <w:t>в</w:t>
      </w:r>
      <w:proofErr w:type="gramEnd"/>
      <w:r w:rsidRPr="008C1B78">
        <w:rPr>
          <w:color w:val="000000"/>
          <w:sz w:val="28"/>
          <w:szCs w:val="28"/>
        </w:rPr>
        <w:t>.</w:t>
      </w:r>
    </w:p>
    <w:p w:rsidR="008C1B78" w:rsidRPr="008C1B78" w:rsidRDefault="008C1B78" w:rsidP="008C1B78">
      <w:pPr>
        <w:pStyle w:val="a5"/>
        <w:shd w:val="clear" w:color="auto" w:fill="FFFFFF"/>
        <w:spacing w:before="0" w:beforeAutospacing="0" w:after="270" w:afterAutospacing="0" w:line="270" w:lineRule="atLeast"/>
        <w:textAlignment w:val="baseline"/>
        <w:rPr>
          <w:i/>
          <w:color w:val="000000"/>
          <w:sz w:val="28"/>
          <w:szCs w:val="28"/>
        </w:rPr>
      </w:pPr>
      <w:r w:rsidRPr="008C1B78">
        <w:rPr>
          <w:i/>
          <w:color w:val="000000"/>
          <w:sz w:val="28"/>
          <w:szCs w:val="28"/>
        </w:rPr>
        <w:t>За порушення податкового законодавства на платника податків накладаються штрафні санкції у наступних розмірах:</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1) за не подачу податкової декларації у строки визначені законодавством - штраф у розмі</w:t>
      </w:r>
      <w:proofErr w:type="gramStart"/>
      <w:r w:rsidRPr="008C1B78">
        <w:rPr>
          <w:color w:val="000000"/>
          <w:sz w:val="28"/>
          <w:szCs w:val="28"/>
        </w:rPr>
        <w:t>р</w:t>
      </w:r>
      <w:proofErr w:type="gramEnd"/>
      <w:r w:rsidRPr="008C1B78">
        <w:rPr>
          <w:color w:val="000000"/>
          <w:sz w:val="28"/>
          <w:szCs w:val="28"/>
        </w:rPr>
        <w:t>і 10 неоподатковуваних мінімумів доходів громадян за кожне таке неподання або її затримку.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Для фізичних осіб, які займають посади, що </w:t>
      </w:r>
      <w:proofErr w:type="gramStart"/>
      <w:r w:rsidRPr="008C1B78">
        <w:rPr>
          <w:color w:val="000000"/>
          <w:sz w:val="28"/>
          <w:szCs w:val="28"/>
        </w:rPr>
        <w:t>п</w:t>
      </w:r>
      <w:proofErr w:type="gramEnd"/>
      <w:r w:rsidRPr="008C1B78">
        <w:rPr>
          <w:color w:val="000000"/>
          <w:sz w:val="28"/>
          <w:szCs w:val="28"/>
        </w:rPr>
        <w:t>ідпадають під визначення суб'єктів корупційних діянь відповідно до закону, за неподання або несвоєчасне подання декларації про доходи таких фізичних осіб, отриманих протягом зайняття такої посади, штраф застосовується у розмірі 30 неоподатковуваних мінімумів доходів громадян за кожне таке неподання або її затримку.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2) при визначенні суми податкового зобов'язання платника податків контролюючим органом самостійно через не подачу платником у встановлені строки податкової декларації, додатково до штрафу, - штраф у розмірі 10 відсотків суми податкового зобов'язання за кожний повний або неповний місяць затримки податкової декларації, але не більше 50 відсотків </w:t>
      </w:r>
      <w:proofErr w:type="gramStart"/>
      <w:r w:rsidRPr="008C1B78">
        <w:rPr>
          <w:color w:val="000000"/>
          <w:sz w:val="28"/>
          <w:szCs w:val="28"/>
        </w:rPr>
        <w:t>в</w:t>
      </w:r>
      <w:proofErr w:type="gramEnd"/>
      <w:r w:rsidRPr="008C1B78">
        <w:rPr>
          <w:color w:val="000000"/>
          <w:sz w:val="28"/>
          <w:szCs w:val="28"/>
        </w:rPr>
        <w:t>ід суми нарахованого податкового зобов'язання та не менше 10 неоподатковуваних мінімумів доходів громадян.</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lastRenderedPageBreak/>
        <w:t xml:space="preserve">3) при донарахуванні суми податкового зобов'язання платника податків контролюючим органом самостійно через виявлення документальними перевірками неправильності подачі даних у деклараціях, - штраф у розмірі 10 відсотків </w:t>
      </w:r>
      <w:proofErr w:type="gramStart"/>
      <w:r w:rsidRPr="008C1B78">
        <w:rPr>
          <w:color w:val="000000"/>
          <w:sz w:val="28"/>
          <w:szCs w:val="28"/>
        </w:rPr>
        <w:t>в</w:t>
      </w:r>
      <w:proofErr w:type="gramEnd"/>
      <w:r w:rsidRPr="008C1B78">
        <w:rPr>
          <w:color w:val="000000"/>
          <w:sz w:val="28"/>
          <w:szCs w:val="28"/>
        </w:rPr>
        <w:t xml:space="preserve">ід суми недоплати (заниження суми податкового зобов'язання за кожний з податкових періодів, установлених для такого податку, збору (обов'язкового платежу), починаючи з податкового </w:t>
      </w:r>
      <w:proofErr w:type="gramStart"/>
      <w:r w:rsidRPr="008C1B78">
        <w:rPr>
          <w:color w:val="000000"/>
          <w:sz w:val="28"/>
          <w:szCs w:val="28"/>
        </w:rPr>
        <w:t>періоду, на який припадає така недоплата, та закінчуючи податковим періодом, на який припадає отримання таким платником податків податкового повідомлення від контролюючого органу, але не більше 50 відсотків такої суми та не менше 10 неоподатковуваних мінімумів доходів громадян сукупно за весь строк недоплати, незалежно від кількост</w:t>
      </w:r>
      <w:proofErr w:type="gramEnd"/>
      <w:r w:rsidRPr="008C1B78">
        <w:rPr>
          <w:color w:val="000000"/>
          <w:sz w:val="28"/>
          <w:szCs w:val="28"/>
        </w:rPr>
        <w:t>і податкових періодів, що минули.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4) при донарахуванні суми податкового зобов'язання платника податків контролюючим органом самостійно через виявлення помилок внаслідок проведення камеральної перевірки, - штраф у розмі</w:t>
      </w:r>
      <w:proofErr w:type="gramStart"/>
      <w:r w:rsidRPr="008C1B78">
        <w:rPr>
          <w:color w:val="000000"/>
          <w:sz w:val="28"/>
          <w:szCs w:val="28"/>
        </w:rPr>
        <w:t>р</w:t>
      </w:r>
      <w:proofErr w:type="gramEnd"/>
      <w:r w:rsidRPr="008C1B78">
        <w:rPr>
          <w:color w:val="000000"/>
          <w:sz w:val="28"/>
          <w:szCs w:val="28"/>
        </w:rPr>
        <w:t>і 5 відсотків суми донарахованого податкового зобов'язання, але не менше одного неоподатковуваного мінімуму доходів громадян сукупно за весь строк недоплати, незалежно від кількості податкових періодів, що минули.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5) при засудженні платника податків (посадової особи платника податків) за скоєння злочину щодо ухилення від сплати податків або якщо платник податків декларує переоцінені або недооцінені об'єкти оподаткування, що призводить до заниження податкового зобов'язання у великих розмірах, - додатково до штрафів, перелічених вище, за наявності </w:t>
      </w:r>
      <w:proofErr w:type="gramStart"/>
      <w:r w:rsidRPr="008C1B78">
        <w:rPr>
          <w:color w:val="000000"/>
          <w:sz w:val="28"/>
          <w:szCs w:val="28"/>
        </w:rPr>
        <w:t>п</w:t>
      </w:r>
      <w:proofErr w:type="gramEnd"/>
      <w:r w:rsidRPr="008C1B78">
        <w:rPr>
          <w:color w:val="000000"/>
          <w:sz w:val="28"/>
          <w:szCs w:val="28"/>
        </w:rPr>
        <w:t xml:space="preserve">ідстав для їх накладення - штраф у розмірі 50 відсотків </w:t>
      </w:r>
      <w:proofErr w:type="gramStart"/>
      <w:r w:rsidRPr="008C1B78">
        <w:rPr>
          <w:color w:val="000000"/>
          <w:sz w:val="28"/>
          <w:szCs w:val="28"/>
        </w:rPr>
        <w:t>в</w:t>
      </w:r>
      <w:proofErr w:type="gramEnd"/>
      <w:r w:rsidRPr="008C1B78">
        <w:rPr>
          <w:color w:val="000000"/>
          <w:sz w:val="28"/>
          <w:szCs w:val="28"/>
        </w:rPr>
        <w:t>ід суми недоплати, але не менше ста неоподатковуваних мінімумів доходів громадян сукупно за весь строк недоплати, незалежно від кількості податкових періодів, що минули.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При цьому заниженням податкового зобов'язання у великих розмірах вважається сума недоплати, яка встановлюється на </w:t>
      </w:r>
      <w:proofErr w:type="gramStart"/>
      <w:r w:rsidRPr="008C1B78">
        <w:rPr>
          <w:color w:val="000000"/>
          <w:sz w:val="28"/>
          <w:szCs w:val="28"/>
        </w:rPr>
        <w:t>р</w:t>
      </w:r>
      <w:proofErr w:type="gramEnd"/>
      <w:r w:rsidRPr="008C1B78">
        <w:rPr>
          <w:color w:val="000000"/>
          <w:sz w:val="28"/>
          <w:szCs w:val="28"/>
        </w:rPr>
        <w:t>івні, визначеному Кримінальним кодексом України.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6) </w:t>
      </w:r>
      <w:proofErr w:type="gramStart"/>
      <w:r w:rsidRPr="008C1B78">
        <w:rPr>
          <w:color w:val="000000"/>
          <w:sz w:val="28"/>
          <w:szCs w:val="28"/>
        </w:rPr>
        <w:t>при</w:t>
      </w:r>
      <w:proofErr w:type="gramEnd"/>
      <w:r w:rsidRPr="008C1B78">
        <w:rPr>
          <w:color w:val="000000"/>
          <w:sz w:val="28"/>
          <w:szCs w:val="28"/>
        </w:rPr>
        <w:t xml:space="preserve"> не сплаті узгодженої суми податкового зобов'язання протягом граничних строків, визначених законодавством, - штраф у таких розмірах:</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при затримці до 30 календарних днів, наступних за останнім днем граничного строку сплати узгодженої суми податкового зобов'язання, - у розмі</w:t>
      </w:r>
      <w:proofErr w:type="gramStart"/>
      <w:r w:rsidRPr="008C1B78">
        <w:rPr>
          <w:color w:val="000000"/>
          <w:sz w:val="28"/>
          <w:szCs w:val="28"/>
        </w:rPr>
        <w:t>р</w:t>
      </w:r>
      <w:proofErr w:type="gramEnd"/>
      <w:r w:rsidRPr="008C1B78">
        <w:rPr>
          <w:color w:val="000000"/>
          <w:sz w:val="28"/>
          <w:szCs w:val="28"/>
        </w:rPr>
        <w:t>і 10 відсотків погашеної суми податкового боргу;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при затримці від 31 до 90 календарних днів включно, наступних за останнім днем граничного строку сплати узгодженої суми податкового зобов'язання, - у розмі</w:t>
      </w:r>
      <w:proofErr w:type="gramStart"/>
      <w:r w:rsidRPr="008C1B78">
        <w:rPr>
          <w:color w:val="000000"/>
          <w:sz w:val="28"/>
          <w:szCs w:val="28"/>
        </w:rPr>
        <w:t>р</w:t>
      </w:r>
      <w:proofErr w:type="gramEnd"/>
      <w:r w:rsidRPr="008C1B78">
        <w:rPr>
          <w:color w:val="000000"/>
          <w:sz w:val="28"/>
          <w:szCs w:val="28"/>
        </w:rPr>
        <w:t>і 20 відсотків погашеної суми податкового боргу;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при затримці, що є більшою 90 календарних днів, наступних за останнім днем граничного строку сплати узгодженої суми податкового зобов'язання, - у розмі</w:t>
      </w:r>
      <w:proofErr w:type="gramStart"/>
      <w:r w:rsidRPr="008C1B78">
        <w:rPr>
          <w:color w:val="000000"/>
          <w:sz w:val="28"/>
          <w:szCs w:val="28"/>
        </w:rPr>
        <w:t>р</w:t>
      </w:r>
      <w:proofErr w:type="gramEnd"/>
      <w:r w:rsidRPr="008C1B78">
        <w:rPr>
          <w:color w:val="000000"/>
          <w:sz w:val="28"/>
          <w:szCs w:val="28"/>
        </w:rPr>
        <w:t>і 50 відсотків погашеної суми податкового боргу.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lastRenderedPageBreak/>
        <w:t>7) при відчуженні платником податків активів, які перебувають у податковій заставі без попередньої згоди податкового органу, - штраф у розмі</w:t>
      </w:r>
      <w:proofErr w:type="gramStart"/>
      <w:r w:rsidRPr="008C1B78">
        <w:rPr>
          <w:color w:val="000000"/>
          <w:sz w:val="28"/>
          <w:szCs w:val="28"/>
        </w:rPr>
        <w:t>р</w:t>
      </w:r>
      <w:proofErr w:type="gramEnd"/>
      <w:r w:rsidRPr="008C1B78">
        <w:rPr>
          <w:color w:val="000000"/>
          <w:sz w:val="28"/>
          <w:szCs w:val="28"/>
        </w:rPr>
        <w:t>і суми такого відчуження, визначеної за звичайними цінами.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8) при здійсненні платником податків продажу (відчуження) товарів (продукції) або здійсненні грошових виплат без попереднього нарахування та сплати податку, збору (обов'язкового платежу), якщо відповідно до законодавства таке нарахування та сплата є обов'язковою передумовою такого продажу (відчуження) або виплати, - штраф у подвійному розмі</w:t>
      </w:r>
      <w:proofErr w:type="gramStart"/>
      <w:r w:rsidRPr="008C1B78">
        <w:rPr>
          <w:color w:val="000000"/>
          <w:sz w:val="28"/>
          <w:szCs w:val="28"/>
        </w:rPr>
        <w:t>р</w:t>
      </w:r>
      <w:proofErr w:type="gramEnd"/>
      <w:r w:rsidRPr="008C1B78">
        <w:rPr>
          <w:color w:val="000000"/>
          <w:sz w:val="28"/>
          <w:szCs w:val="28"/>
        </w:rPr>
        <w:t xml:space="preserve">і від суми зобов'язання з такого податку, збору (обов'язкового платежу). Сплата зазначеного штрафу не звільняє платника податків </w:t>
      </w:r>
      <w:proofErr w:type="gramStart"/>
      <w:r w:rsidRPr="008C1B78">
        <w:rPr>
          <w:color w:val="000000"/>
          <w:sz w:val="28"/>
          <w:szCs w:val="28"/>
        </w:rPr>
        <w:t>в</w:t>
      </w:r>
      <w:proofErr w:type="gramEnd"/>
      <w:r w:rsidRPr="008C1B78">
        <w:rPr>
          <w:color w:val="000000"/>
          <w:sz w:val="28"/>
          <w:szCs w:val="28"/>
        </w:rPr>
        <w:t>ід адміністративної або кримінальної відповідальності та/або конфіскації таких товарів (продукції) або коштів відповідно до закону.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i/>
          <w:color w:val="000000"/>
          <w:sz w:val="28"/>
          <w:szCs w:val="28"/>
        </w:rPr>
        <w:t>Пеня</w:t>
      </w:r>
      <w:r w:rsidRPr="008C1B78">
        <w:rPr>
          <w:color w:val="000000"/>
          <w:sz w:val="28"/>
          <w:szCs w:val="28"/>
        </w:rPr>
        <w:t xml:space="preserve"> - плата у вигляді процентів, нарахованих на суму податкового боргу (без урахування пені), що </w:t>
      </w:r>
      <w:proofErr w:type="gramStart"/>
      <w:r w:rsidRPr="008C1B78">
        <w:rPr>
          <w:color w:val="000000"/>
          <w:sz w:val="28"/>
          <w:szCs w:val="28"/>
        </w:rPr>
        <w:t>справляється</w:t>
      </w:r>
      <w:proofErr w:type="gramEnd"/>
      <w:r w:rsidRPr="008C1B78">
        <w:rPr>
          <w:color w:val="000000"/>
          <w:sz w:val="28"/>
          <w:szCs w:val="28"/>
        </w:rPr>
        <w:t xml:space="preserve"> з платника податків у зв’язку з несвоєчасним погашенням податкового зобов’язання. Пеня нараховується </w:t>
      </w:r>
      <w:proofErr w:type="gramStart"/>
      <w:r w:rsidRPr="008C1B78">
        <w:rPr>
          <w:color w:val="000000"/>
          <w:sz w:val="28"/>
          <w:szCs w:val="28"/>
        </w:rPr>
        <w:t>п</w:t>
      </w:r>
      <w:proofErr w:type="gramEnd"/>
      <w:r w:rsidRPr="008C1B78">
        <w:rPr>
          <w:color w:val="000000"/>
          <w:sz w:val="28"/>
          <w:szCs w:val="28"/>
        </w:rPr>
        <w:t>ісля закінчення встановлених строків погашення узгодженого податкового зобов'язання на суму податкового боргу.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i/>
          <w:color w:val="000000"/>
          <w:sz w:val="28"/>
          <w:szCs w:val="28"/>
        </w:rPr>
        <w:t>Нарахування пені розпочинається</w:t>
      </w:r>
      <w:r w:rsidRPr="008C1B78">
        <w:rPr>
          <w:color w:val="000000"/>
          <w:sz w:val="28"/>
          <w:szCs w:val="28"/>
        </w:rPr>
        <w:t>:</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а</w:t>
      </w:r>
      <w:proofErr w:type="gramStart"/>
      <w:r w:rsidRPr="008C1B78">
        <w:rPr>
          <w:color w:val="000000"/>
          <w:sz w:val="28"/>
          <w:szCs w:val="28"/>
        </w:rPr>
        <w:t>)п</w:t>
      </w:r>
      <w:proofErr w:type="gramEnd"/>
      <w:r w:rsidRPr="008C1B78">
        <w:rPr>
          <w:color w:val="000000"/>
          <w:sz w:val="28"/>
          <w:szCs w:val="28"/>
        </w:rPr>
        <w:t>ри самостійному нарахуванні суми податкового зобов'язання платником податків - від першого робочого дня, наступного за останнім днем граничного строку сплати податкового зобов'язання;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б</w:t>
      </w:r>
      <w:proofErr w:type="gramStart"/>
      <w:r w:rsidRPr="008C1B78">
        <w:rPr>
          <w:color w:val="000000"/>
          <w:sz w:val="28"/>
          <w:szCs w:val="28"/>
        </w:rPr>
        <w:t>)п</w:t>
      </w:r>
      <w:proofErr w:type="gramEnd"/>
      <w:r w:rsidRPr="008C1B78">
        <w:rPr>
          <w:color w:val="000000"/>
          <w:sz w:val="28"/>
          <w:szCs w:val="28"/>
        </w:rPr>
        <w:t>ри нарахуванні суми податкового зобов'язання податковим органом - від першого робочого дня, наступного за останнім днем граничного строку сплати податкового зобов'язання, визначеного у податковому повідомленні (за винятком випадків, коли платник податків у встановлені Законом терміни розпочинає процедуру апеляційного узгодження);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в) при нарахуванні суми податкового зобов'язання податковим органом (якщо платник податкі</w:t>
      </w:r>
      <w:proofErr w:type="gramStart"/>
      <w:r w:rsidRPr="008C1B78">
        <w:rPr>
          <w:color w:val="000000"/>
          <w:sz w:val="28"/>
          <w:szCs w:val="28"/>
        </w:rPr>
        <w:t>в</w:t>
      </w:r>
      <w:proofErr w:type="gramEnd"/>
      <w:r w:rsidRPr="008C1B78">
        <w:rPr>
          <w:color w:val="000000"/>
          <w:sz w:val="28"/>
          <w:szCs w:val="28"/>
        </w:rPr>
        <w:t xml:space="preserve"> у встановлені </w:t>
      </w:r>
      <w:proofErr w:type="gramStart"/>
      <w:r w:rsidRPr="008C1B78">
        <w:rPr>
          <w:color w:val="000000"/>
          <w:sz w:val="28"/>
          <w:szCs w:val="28"/>
        </w:rPr>
        <w:t>Законом</w:t>
      </w:r>
      <w:proofErr w:type="gramEnd"/>
      <w:r w:rsidRPr="008C1B78">
        <w:rPr>
          <w:color w:val="000000"/>
          <w:sz w:val="28"/>
          <w:szCs w:val="28"/>
        </w:rPr>
        <w:t xml:space="preserve"> терміни розпочинає процедуру апеляційного узгодження суми податкового зобов'язання) - від першого робочого дня, наступного за останнім днем граничного строку сплати податкового зобов'язання, визначеного за результатами апеляційного узгодження.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Зазначимо, якщо останній день граничного строку сплати податкового зобов'язання збігається з вихідним або святковим днем, то останнім днем граничного строку сплати вважається наступний за вихідним або святковим робочий операційний (банківський) день.</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lastRenderedPageBreak/>
        <w:t xml:space="preserve">Якщо платник податків самостійно виявляє факт заниження податкового зобов’язання </w:t>
      </w:r>
      <w:proofErr w:type="gramStart"/>
      <w:r w:rsidRPr="008C1B78">
        <w:rPr>
          <w:color w:val="000000"/>
          <w:sz w:val="28"/>
          <w:szCs w:val="28"/>
        </w:rPr>
        <w:t>до</w:t>
      </w:r>
      <w:proofErr w:type="gramEnd"/>
      <w:r w:rsidRPr="008C1B78">
        <w:rPr>
          <w:color w:val="000000"/>
          <w:sz w:val="28"/>
          <w:szCs w:val="28"/>
        </w:rPr>
        <w:t xml:space="preserve"> початку перевірки його контролюючим органом та погашає його, то пеня не нараховується.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Однак, це правило не застосовується, якщо платник податкі</w:t>
      </w:r>
      <w:proofErr w:type="gramStart"/>
      <w:r w:rsidRPr="008C1B78">
        <w:rPr>
          <w:color w:val="000000"/>
          <w:sz w:val="28"/>
          <w:szCs w:val="28"/>
        </w:rPr>
        <w:t>в</w:t>
      </w:r>
      <w:proofErr w:type="gramEnd"/>
      <w:r w:rsidRPr="008C1B78">
        <w:rPr>
          <w:color w:val="000000"/>
          <w:sz w:val="28"/>
          <w:szCs w:val="28"/>
        </w:rPr>
        <w:t xml:space="preserve"> не подає податкову декларацію за період, протягом якого відбулося таке заниження або судом доведено скоєння злочину посадовими особами платника податків щодо умисного ухилення від сплати зазначеного податкового зобов’язання.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Нарахування пені здійснюється на день фактичного погашення податкового боргу (частини податкового боргу) за кожний календарний день прострочення платежу, включаючи день такого погашення.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Розрахунок пені здійснюється за наступним алгоритмом:</w:t>
      </w:r>
    </w:p>
    <w:p w:rsidR="008C1B78" w:rsidRPr="008C1B78" w:rsidRDefault="008C1B78" w:rsidP="008C1B78">
      <w:pPr>
        <w:rPr>
          <w:sz w:val="28"/>
          <w:szCs w:val="28"/>
        </w:rPr>
      </w:pPr>
      <w:r w:rsidRPr="008C1B78">
        <w:rPr>
          <w:color w:val="000000"/>
          <w:sz w:val="28"/>
          <w:szCs w:val="28"/>
        </w:rPr>
        <w:br/>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Пз</w:t>
      </w:r>
      <w:proofErr w:type="gramStart"/>
      <w:r w:rsidRPr="008C1B78">
        <w:rPr>
          <w:color w:val="000000"/>
          <w:sz w:val="28"/>
          <w:szCs w:val="28"/>
        </w:rPr>
        <w:t xml:space="preserve"> = П</w:t>
      </w:r>
      <w:proofErr w:type="gramEnd"/>
      <w:r w:rsidRPr="008C1B78">
        <w:rPr>
          <w:color w:val="000000"/>
          <w:sz w:val="28"/>
          <w:szCs w:val="28"/>
        </w:rPr>
        <w:t>о*ПБ*Дпб,</w:t>
      </w:r>
    </w:p>
    <w:p w:rsidR="008C1B78" w:rsidRPr="008C1B78" w:rsidRDefault="008C1B78" w:rsidP="008C1B78">
      <w:pPr>
        <w:rPr>
          <w:sz w:val="28"/>
          <w:szCs w:val="28"/>
        </w:rPr>
      </w:pPr>
      <w:r w:rsidRPr="008C1B78">
        <w:rPr>
          <w:color w:val="000000"/>
          <w:sz w:val="28"/>
          <w:szCs w:val="28"/>
        </w:rPr>
        <w:br/>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де Пз - загальна сума пені;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По</w:t>
      </w:r>
      <w:proofErr w:type="gramEnd"/>
      <w:r w:rsidRPr="008C1B78">
        <w:rPr>
          <w:color w:val="000000"/>
          <w:sz w:val="28"/>
          <w:szCs w:val="28"/>
        </w:rPr>
        <w:t xml:space="preserve"> - </w:t>
      </w:r>
      <w:proofErr w:type="gramStart"/>
      <w:r w:rsidRPr="008C1B78">
        <w:rPr>
          <w:color w:val="000000"/>
          <w:sz w:val="28"/>
          <w:szCs w:val="28"/>
        </w:rPr>
        <w:t>ставка</w:t>
      </w:r>
      <w:proofErr w:type="gramEnd"/>
      <w:r w:rsidRPr="008C1B78">
        <w:rPr>
          <w:color w:val="000000"/>
          <w:sz w:val="28"/>
          <w:szCs w:val="28"/>
        </w:rPr>
        <w:t xml:space="preserve"> пені за один день прострочення;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ПБ — сума податкового боргу;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Дпб - кількість днів існування податкового боргу</w:t>
      </w:r>
      <w:proofErr w:type="gramStart"/>
      <w:r w:rsidRPr="008C1B78">
        <w:rPr>
          <w:color w:val="000000"/>
          <w:sz w:val="28"/>
          <w:szCs w:val="28"/>
        </w:rPr>
        <w:t xml:space="preserve"> .</w:t>
      </w:r>
      <w:proofErr w:type="gramEnd"/>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Пеня нараховується на суму податкового боргу (включаючи суму штрафних санкцій за їх наявності) із розрахунку 120 відсотків </w:t>
      </w:r>
      <w:proofErr w:type="gramStart"/>
      <w:r w:rsidRPr="008C1B78">
        <w:rPr>
          <w:color w:val="000000"/>
          <w:sz w:val="28"/>
          <w:szCs w:val="28"/>
        </w:rPr>
        <w:t>р</w:t>
      </w:r>
      <w:proofErr w:type="gramEnd"/>
      <w:r w:rsidRPr="008C1B78">
        <w:rPr>
          <w:color w:val="000000"/>
          <w:sz w:val="28"/>
          <w:szCs w:val="28"/>
        </w:rPr>
        <w:t>ічних облікової ставки Національного банку України, діючої на день виникнення такого податкового боргу або на день його (його частини) погашення, залежно від того, яка з величин таких ставок є більшою, за кожний календарний день прострочення у його сплаті.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Відмітимо, що зазначений розмі</w:t>
      </w:r>
      <w:proofErr w:type="gramStart"/>
      <w:r w:rsidRPr="008C1B78">
        <w:rPr>
          <w:color w:val="000000"/>
          <w:sz w:val="28"/>
          <w:szCs w:val="28"/>
        </w:rPr>
        <w:t>р</w:t>
      </w:r>
      <w:proofErr w:type="gramEnd"/>
      <w:r w:rsidRPr="008C1B78">
        <w:rPr>
          <w:color w:val="000000"/>
          <w:sz w:val="28"/>
          <w:szCs w:val="28"/>
        </w:rPr>
        <w:t xml:space="preserve"> пені діє щодо всіх видів податків і зборів (обов'язкових платежів), крім пені щодо порушення строків розрахунків у сфері зовнішньоекономічної діяльності, що встановлюється окремим законодавством. Для зовнішньоекономічних операцій пеня за несвоєчасне надходження виручки із-за кордону нараховується за ставкою 0,3 відсотки за кожен день прострочення встановленого терміну.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Якщо керівник податкового органу або його заступник відповідно до процедури </w:t>
      </w:r>
      <w:proofErr w:type="gramStart"/>
      <w:r w:rsidRPr="008C1B78">
        <w:rPr>
          <w:color w:val="000000"/>
          <w:sz w:val="28"/>
          <w:szCs w:val="28"/>
        </w:rPr>
        <w:t>адм</w:t>
      </w:r>
      <w:proofErr w:type="gramEnd"/>
      <w:r w:rsidRPr="008C1B78">
        <w:rPr>
          <w:color w:val="000000"/>
          <w:sz w:val="28"/>
          <w:szCs w:val="28"/>
        </w:rPr>
        <w:t xml:space="preserve">іністративного оскарження приймає рішення про продовження строків розгляду скарги платника податків понад визначені законодавством </w:t>
      </w:r>
      <w:r w:rsidRPr="008C1B78">
        <w:rPr>
          <w:color w:val="000000"/>
          <w:sz w:val="28"/>
          <w:szCs w:val="28"/>
        </w:rPr>
        <w:lastRenderedPageBreak/>
        <w:t>строки, пеня не нараховується протягом таких додаткових строків, незалежно від результатів адміністративного оскарження.</w:t>
      </w:r>
    </w:p>
    <w:p w:rsidR="008C1B78" w:rsidRPr="008C1B78" w:rsidRDefault="008C1B78" w:rsidP="008C1B78">
      <w:pPr>
        <w:pStyle w:val="a5"/>
        <w:shd w:val="clear" w:color="auto" w:fill="FFFFFF"/>
        <w:spacing w:before="0" w:beforeAutospacing="0" w:after="270" w:afterAutospacing="0" w:line="270" w:lineRule="atLeast"/>
        <w:textAlignment w:val="baseline"/>
        <w:rPr>
          <w:i/>
          <w:color w:val="000000"/>
          <w:sz w:val="28"/>
          <w:szCs w:val="28"/>
        </w:rPr>
      </w:pPr>
      <w:r w:rsidRPr="008C1B78">
        <w:rPr>
          <w:i/>
          <w:color w:val="000000"/>
          <w:sz w:val="28"/>
          <w:szCs w:val="28"/>
        </w:rPr>
        <w:t>Пеня не нараховується:</w:t>
      </w:r>
    </w:p>
    <w:p w:rsidR="008C1B78" w:rsidRPr="008C1B78" w:rsidRDefault="008C1B78" w:rsidP="008C1B78">
      <w:pPr>
        <w:pStyle w:val="a5"/>
        <w:numPr>
          <w:ilvl w:val="0"/>
          <w:numId w:val="2"/>
        </w:numPr>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на пеню;</w:t>
      </w:r>
    </w:p>
    <w:p w:rsidR="008C1B78" w:rsidRPr="008C1B78" w:rsidRDefault="008C1B78" w:rsidP="008C1B78">
      <w:pPr>
        <w:pStyle w:val="a5"/>
        <w:numPr>
          <w:ilvl w:val="0"/>
          <w:numId w:val="2"/>
        </w:numPr>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на штрафи, що накладаються за адміністративні правопорушення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на несвоєчасно або неповністю зараховані суми податкових зобов'язань до бюджетів та державних цільових фондів, якщо таке несвоєчасне або неповне зарахування сталося через порушення банком строків перерахування податків, зборів (обов'язкових платежів) до бюджетів або державних цільових фондів, встановлених Законом України "Про платіжні системи та</w:t>
      </w:r>
      <w:proofErr w:type="gramEnd"/>
      <w:r w:rsidRPr="008C1B78">
        <w:rPr>
          <w:color w:val="000000"/>
          <w:sz w:val="28"/>
          <w:szCs w:val="28"/>
        </w:rPr>
        <w:t xml:space="preserve"> переказ грошей в Україні";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на несвоєчасно сплачені суми податкових зобов'язань, якщо не нарахування пені передбачено законами України.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Дж</w:t>
      </w:r>
      <w:r w:rsidRPr="008C1B78">
        <w:rPr>
          <w:i/>
          <w:color w:val="000000"/>
          <w:sz w:val="28"/>
          <w:szCs w:val="28"/>
        </w:rPr>
        <w:t>ерелами погашення сум нарахованої пені</w:t>
      </w:r>
      <w:proofErr w:type="gramStart"/>
      <w:r w:rsidRPr="008C1B78">
        <w:rPr>
          <w:i/>
          <w:color w:val="000000"/>
          <w:sz w:val="28"/>
          <w:szCs w:val="28"/>
        </w:rPr>
        <w:t xml:space="preserve"> є</w:t>
      </w:r>
      <w:r w:rsidRPr="008C1B78">
        <w:rPr>
          <w:color w:val="000000"/>
          <w:sz w:val="28"/>
          <w:szCs w:val="28"/>
        </w:rPr>
        <w:t>:</w:t>
      </w:r>
      <w:proofErr w:type="gramEnd"/>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а</w:t>
      </w:r>
      <w:proofErr w:type="gramStart"/>
      <w:r w:rsidRPr="008C1B78">
        <w:rPr>
          <w:color w:val="000000"/>
          <w:sz w:val="28"/>
          <w:szCs w:val="28"/>
        </w:rPr>
        <w:t>)б</w:t>
      </w:r>
      <w:proofErr w:type="gramEnd"/>
      <w:r w:rsidRPr="008C1B78">
        <w:rPr>
          <w:color w:val="000000"/>
          <w:sz w:val="28"/>
          <w:szCs w:val="28"/>
        </w:rPr>
        <w:t>удь-які власні кошти платника податків, у тому числі отримані від продажу товарів (робіт, послуг), майна і немайнових цінностей, випуску цінних паперів, у тому числі корпоративних прав, отримані у позику (кредит);</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б</w:t>
      </w:r>
      <w:proofErr w:type="gramStart"/>
      <w:r w:rsidRPr="008C1B78">
        <w:rPr>
          <w:color w:val="000000"/>
          <w:sz w:val="28"/>
          <w:szCs w:val="28"/>
        </w:rPr>
        <w:t>)з</w:t>
      </w:r>
      <w:proofErr w:type="gramEnd"/>
      <w:r w:rsidRPr="008C1B78">
        <w:rPr>
          <w:color w:val="000000"/>
          <w:sz w:val="28"/>
          <w:szCs w:val="28"/>
        </w:rPr>
        <w:t>алік непогашення зустрічних грошових зобов'язань відповідного бюджету перед таким платником податку, що виникли відповідного до норм податкового або бюджетного законодавства чи цивільно-правових угод, строк погашення яких настав до моменту виникнення податкових зобов'язань такого платника податків;</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в</w:t>
      </w:r>
      <w:proofErr w:type="gramStart"/>
      <w:r w:rsidRPr="008C1B78">
        <w:rPr>
          <w:color w:val="000000"/>
          <w:sz w:val="28"/>
          <w:szCs w:val="28"/>
        </w:rPr>
        <w:t>)б</w:t>
      </w:r>
      <w:proofErr w:type="gramEnd"/>
      <w:r w:rsidRPr="008C1B78">
        <w:rPr>
          <w:color w:val="000000"/>
          <w:sz w:val="28"/>
          <w:szCs w:val="28"/>
        </w:rPr>
        <w:t>удь-які активи платника податків з урахуванням обмежень, передбачених певними законами;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г</w:t>
      </w:r>
      <w:proofErr w:type="gramStart"/>
      <w:r w:rsidRPr="008C1B78">
        <w:rPr>
          <w:color w:val="000000"/>
          <w:sz w:val="28"/>
          <w:szCs w:val="28"/>
        </w:rPr>
        <w:t>)з</w:t>
      </w:r>
      <w:proofErr w:type="gramEnd"/>
      <w:r w:rsidRPr="008C1B78">
        <w:rPr>
          <w:color w:val="000000"/>
          <w:sz w:val="28"/>
          <w:szCs w:val="28"/>
        </w:rPr>
        <w:t>а рішенням органу стягнення - активи платника податків, попередньо переданих ним у тимчасове користування чи розпорядження іншим особам відповідно до норм цивільно-правових договорів, у тому числі прав вимоги боргу, включаючи кошти, розміщені платником податків у вклад (депозит);</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д</w:t>
      </w:r>
      <w:proofErr w:type="gramStart"/>
      <w:r w:rsidRPr="008C1B78">
        <w:rPr>
          <w:color w:val="000000"/>
          <w:sz w:val="28"/>
          <w:szCs w:val="28"/>
        </w:rPr>
        <w:t>)а</w:t>
      </w:r>
      <w:proofErr w:type="gramEnd"/>
      <w:r w:rsidRPr="008C1B78">
        <w:rPr>
          <w:color w:val="000000"/>
          <w:sz w:val="28"/>
          <w:szCs w:val="28"/>
        </w:rPr>
        <w:t>ктиви юридичної особи, на які може бути звернено стягнення уразі відсутності у платника податків, що є філією, відокремленим під розділом такої юридичної особи, активів, достатніх для погашення його податкового боргу.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Закінчується нарахування пені </w:t>
      </w:r>
      <w:proofErr w:type="gramStart"/>
      <w:r w:rsidRPr="008C1B78">
        <w:rPr>
          <w:color w:val="000000"/>
          <w:sz w:val="28"/>
          <w:szCs w:val="28"/>
        </w:rPr>
        <w:t>у</w:t>
      </w:r>
      <w:proofErr w:type="gramEnd"/>
      <w:r w:rsidRPr="008C1B78">
        <w:rPr>
          <w:color w:val="000000"/>
          <w:sz w:val="28"/>
          <w:szCs w:val="28"/>
        </w:rPr>
        <w:t xml:space="preserve"> день прийняття банком, який обслуговує платника податків, платіжного доручення на сплату суми податкового боргу. </w:t>
      </w:r>
      <w:proofErr w:type="gramStart"/>
      <w:r w:rsidRPr="008C1B78">
        <w:rPr>
          <w:color w:val="000000"/>
          <w:sz w:val="28"/>
          <w:szCs w:val="28"/>
        </w:rPr>
        <w:lastRenderedPageBreak/>
        <w:t>У</w:t>
      </w:r>
      <w:proofErr w:type="gramEnd"/>
      <w:r w:rsidRPr="008C1B78">
        <w:rPr>
          <w:color w:val="000000"/>
          <w:sz w:val="28"/>
          <w:szCs w:val="28"/>
        </w:rPr>
        <w:t xml:space="preserve"> </w:t>
      </w:r>
      <w:proofErr w:type="gramStart"/>
      <w:r w:rsidRPr="008C1B78">
        <w:rPr>
          <w:color w:val="000000"/>
          <w:sz w:val="28"/>
          <w:szCs w:val="28"/>
        </w:rPr>
        <w:t>раз</w:t>
      </w:r>
      <w:proofErr w:type="gramEnd"/>
      <w:r w:rsidRPr="008C1B78">
        <w:rPr>
          <w:color w:val="000000"/>
          <w:sz w:val="28"/>
          <w:szCs w:val="28"/>
        </w:rPr>
        <w:t>і часткової сплати суми податкового боргу нарахування пені зупиняється на таку сплачену частку.</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Кримінальна відповідальність за ухилення від сплати податків, зборів та обов’язкових платежів передбачена </w:t>
      </w:r>
      <w:proofErr w:type="gramStart"/>
      <w:r w:rsidRPr="008C1B78">
        <w:rPr>
          <w:color w:val="000000"/>
          <w:sz w:val="28"/>
          <w:szCs w:val="28"/>
        </w:rPr>
        <w:t>в</w:t>
      </w:r>
      <w:proofErr w:type="gramEnd"/>
      <w:r w:rsidRPr="008C1B78">
        <w:rPr>
          <w:color w:val="000000"/>
          <w:sz w:val="28"/>
          <w:szCs w:val="28"/>
        </w:rPr>
        <w:t>ідповідними статтями Кримінального Кодексу України.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Вперше у вітчизняній законодавчій практиці кримінальна відповідальність за правопорушення у сфері оподаткування запроваджена у 1986 р. Вона встановлювалася за ухилення від подання декларації про доходи, вчинене протягом року </w:t>
      </w:r>
      <w:proofErr w:type="gramStart"/>
      <w:r w:rsidRPr="008C1B78">
        <w:rPr>
          <w:color w:val="000000"/>
          <w:sz w:val="28"/>
          <w:szCs w:val="28"/>
        </w:rPr>
        <w:t>п</w:t>
      </w:r>
      <w:proofErr w:type="gramEnd"/>
      <w:r w:rsidRPr="008C1B78">
        <w:rPr>
          <w:color w:val="000000"/>
          <w:sz w:val="28"/>
          <w:szCs w:val="28"/>
        </w:rPr>
        <w:t>ісля накладення відповідного адміністративного стягнення. Однак Законом від 28 січня 1994 р. ст. 1481 виключена з КК України.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Кримінальній відповідальності і покаранню </w:t>
      </w:r>
      <w:proofErr w:type="gramStart"/>
      <w:r w:rsidRPr="008C1B78">
        <w:rPr>
          <w:color w:val="000000"/>
          <w:sz w:val="28"/>
          <w:szCs w:val="28"/>
        </w:rPr>
        <w:t>п</w:t>
      </w:r>
      <w:proofErr w:type="gramEnd"/>
      <w:r w:rsidRPr="008C1B78">
        <w:rPr>
          <w:color w:val="000000"/>
          <w:sz w:val="28"/>
          <w:szCs w:val="28"/>
        </w:rPr>
        <w:t>ідлягає особа, винна у вчиненні злочину, тобто така, що умисно або з необережності вчинила передбачене кримінальним законодавством суспільно небезпечне діяння.</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При цьому, </w:t>
      </w:r>
      <w:proofErr w:type="gramStart"/>
      <w:r w:rsidRPr="008C1B78">
        <w:rPr>
          <w:color w:val="000000"/>
          <w:sz w:val="28"/>
          <w:szCs w:val="28"/>
        </w:rPr>
        <w:t>тяжким</w:t>
      </w:r>
      <w:proofErr w:type="gramEnd"/>
      <w:r w:rsidRPr="008C1B78">
        <w:rPr>
          <w:color w:val="000000"/>
          <w:sz w:val="28"/>
          <w:szCs w:val="28"/>
        </w:rPr>
        <w:t xml:space="preserve"> злочином визнається ухилення від сплати податків, зборів, інших обов'язкових платежів при обтяжуючих обставинах, а також шахрайство з фінансовими ресурсами.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proofErr w:type="gramStart"/>
      <w:r w:rsidRPr="008C1B78">
        <w:rPr>
          <w:color w:val="000000"/>
          <w:sz w:val="28"/>
          <w:szCs w:val="28"/>
        </w:rPr>
        <w:t>Законом України «Про державну податкову службу в Україні» передбачено, що державні податкові органи уповноважені передавати відповідним правоохоронним органам матеріали за фактами правопорушень, за які передбачено кримінальну відповідальність, якщо їх розслідування не належить до компетенції податкової міліції, а також направляти матеріали з цих питань відповідним спец</w:t>
      </w:r>
      <w:proofErr w:type="gramEnd"/>
      <w:r w:rsidRPr="008C1B78">
        <w:rPr>
          <w:color w:val="000000"/>
          <w:sz w:val="28"/>
          <w:szCs w:val="28"/>
        </w:rPr>
        <w:t xml:space="preserve">іальним органам по боротьбі з організованою злочинністю при виявленні порушень, що </w:t>
      </w:r>
      <w:proofErr w:type="gramStart"/>
      <w:r w:rsidRPr="008C1B78">
        <w:rPr>
          <w:color w:val="000000"/>
          <w:sz w:val="28"/>
          <w:szCs w:val="28"/>
        </w:rPr>
        <w:t>св</w:t>
      </w:r>
      <w:proofErr w:type="gramEnd"/>
      <w:r w:rsidRPr="008C1B78">
        <w:rPr>
          <w:color w:val="000000"/>
          <w:sz w:val="28"/>
          <w:szCs w:val="28"/>
        </w:rPr>
        <w:t>ідчать про організовану злочинну діяльність, або дій, які створюють умови для такої діяльності.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Основними статтями Кримінального кодексу, які належать до компетенції органів податкової служби</w:t>
      </w:r>
      <w:proofErr w:type="gramStart"/>
      <w:r w:rsidRPr="008C1B78">
        <w:rPr>
          <w:color w:val="000000"/>
          <w:sz w:val="28"/>
          <w:szCs w:val="28"/>
        </w:rPr>
        <w:t xml:space="preserve"> є:</w:t>
      </w:r>
      <w:proofErr w:type="gramEnd"/>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Ст. 204. Незаконне виготовлення, зберігання, збут або транспортування з метою збуту </w:t>
      </w:r>
      <w:proofErr w:type="gramStart"/>
      <w:r w:rsidRPr="008C1B78">
        <w:rPr>
          <w:color w:val="000000"/>
          <w:sz w:val="28"/>
          <w:szCs w:val="28"/>
        </w:rPr>
        <w:t>п</w:t>
      </w:r>
      <w:proofErr w:type="gramEnd"/>
      <w:r w:rsidRPr="008C1B78">
        <w:rPr>
          <w:color w:val="000000"/>
          <w:sz w:val="28"/>
          <w:szCs w:val="28"/>
        </w:rPr>
        <w:t>ідакцизних товарів (в основному, це алкоголь і тютюнові вироби).</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 207. Ухилення від повернення виручки в іноземній валюті.</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 208. Незаконне відкриття або використання за межами України валютних рахункі</w:t>
      </w:r>
      <w:proofErr w:type="gramStart"/>
      <w:r w:rsidRPr="008C1B78">
        <w:rPr>
          <w:color w:val="000000"/>
          <w:sz w:val="28"/>
          <w:szCs w:val="28"/>
        </w:rPr>
        <w:t>в</w:t>
      </w:r>
      <w:proofErr w:type="gramEnd"/>
      <w:r w:rsidRPr="008C1B78">
        <w:rPr>
          <w:color w:val="000000"/>
          <w:sz w:val="28"/>
          <w:szCs w:val="28"/>
        </w:rPr>
        <w:t>.</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 209. Легалізація (відмивання) грошових кошті</w:t>
      </w:r>
      <w:proofErr w:type="gramStart"/>
      <w:r w:rsidRPr="008C1B78">
        <w:rPr>
          <w:color w:val="000000"/>
          <w:sz w:val="28"/>
          <w:szCs w:val="28"/>
        </w:rPr>
        <w:t>в</w:t>
      </w:r>
      <w:proofErr w:type="gramEnd"/>
      <w:r w:rsidRPr="008C1B78">
        <w:rPr>
          <w:color w:val="000000"/>
          <w:sz w:val="28"/>
          <w:szCs w:val="28"/>
        </w:rPr>
        <w:t xml:space="preserve"> та іншого майна.</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 212. Ухилення від сплати податків, зборів, інших обов’язкових платежі</w:t>
      </w:r>
      <w:proofErr w:type="gramStart"/>
      <w:r w:rsidRPr="008C1B78">
        <w:rPr>
          <w:color w:val="000000"/>
          <w:sz w:val="28"/>
          <w:szCs w:val="28"/>
        </w:rPr>
        <w:t>в</w:t>
      </w:r>
      <w:proofErr w:type="gramEnd"/>
      <w:r w:rsidRPr="008C1B78">
        <w:rPr>
          <w:color w:val="000000"/>
          <w:sz w:val="28"/>
          <w:szCs w:val="28"/>
        </w:rPr>
        <w:t>.</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lastRenderedPageBreak/>
        <w:t xml:space="preserve">Ст. 216. Незаконне виготовлення, </w:t>
      </w:r>
      <w:proofErr w:type="gramStart"/>
      <w:r w:rsidRPr="008C1B78">
        <w:rPr>
          <w:color w:val="000000"/>
          <w:sz w:val="28"/>
          <w:szCs w:val="28"/>
        </w:rPr>
        <w:t>п</w:t>
      </w:r>
      <w:proofErr w:type="gramEnd"/>
      <w:r w:rsidRPr="008C1B78">
        <w:rPr>
          <w:color w:val="000000"/>
          <w:sz w:val="28"/>
          <w:szCs w:val="28"/>
        </w:rPr>
        <w:t>ідроблення, використання та збут незаконно виготовлених, одержаних чи підроблених марок акцизного збору чи контрольних марок.</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Ст. 218. Фіктивне банкрутство.</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Найбільш поширеними у вітчизняній практиці є злочини за статтею 212.</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Нижній порі</w:t>
      </w:r>
      <w:proofErr w:type="gramStart"/>
      <w:r w:rsidRPr="008C1B78">
        <w:rPr>
          <w:color w:val="000000"/>
          <w:sz w:val="28"/>
          <w:szCs w:val="28"/>
        </w:rPr>
        <w:t>г</w:t>
      </w:r>
      <w:proofErr w:type="gramEnd"/>
      <w:r w:rsidRPr="008C1B78">
        <w:rPr>
          <w:color w:val="000000"/>
          <w:sz w:val="28"/>
          <w:szCs w:val="28"/>
        </w:rPr>
        <w:t xml:space="preserve"> кваліфікації ухилення від оподаткування становить межу від 17 тисяч до 51 тисячі гривень. За такий злочин, скоєний проти системи оподаткування, винна особа </w:t>
      </w:r>
      <w:proofErr w:type="gramStart"/>
      <w:r w:rsidRPr="008C1B78">
        <w:rPr>
          <w:color w:val="000000"/>
          <w:sz w:val="28"/>
          <w:szCs w:val="28"/>
        </w:rPr>
        <w:t>карається</w:t>
      </w:r>
      <w:proofErr w:type="gramEnd"/>
      <w:r w:rsidRPr="008C1B78">
        <w:rPr>
          <w:color w:val="000000"/>
          <w:sz w:val="28"/>
          <w:szCs w:val="28"/>
        </w:rPr>
        <w:t xml:space="preserve"> штрафом від 5100 до 8500 гривень або позбавленням права обіймати певні посади чи займатися певною діяльністю на строк до 3 років.</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Друга частина статті має вже кваліфікуючу ознаку, тобто якщо несплата податку </w:t>
      </w:r>
      <w:proofErr w:type="gramStart"/>
      <w:r w:rsidRPr="008C1B78">
        <w:rPr>
          <w:color w:val="000000"/>
          <w:sz w:val="28"/>
          <w:szCs w:val="28"/>
        </w:rPr>
        <w:t>вчинена</w:t>
      </w:r>
      <w:proofErr w:type="gramEnd"/>
      <w:r w:rsidRPr="008C1B78">
        <w:rPr>
          <w:color w:val="000000"/>
          <w:sz w:val="28"/>
          <w:szCs w:val="28"/>
        </w:rPr>
        <w:t xml:space="preserve"> за змовою групи осіб або якщо ухилення склало від 51000 до 85000 гривень. Діяння на таку суму </w:t>
      </w:r>
      <w:proofErr w:type="gramStart"/>
      <w:r w:rsidRPr="008C1B78">
        <w:rPr>
          <w:color w:val="000000"/>
          <w:sz w:val="28"/>
          <w:szCs w:val="28"/>
        </w:rPr>
        <w:t>карається</w:t>
      </w:r>
      <w:proofErr w:type="gramEnd"/>
      <w:r w:rsidRPr="008C1B78">
        <w:rPr>
          <w:color w:val="000000"/>
          <w:sz w:val="28"/>
          <w:szCs w:val="28"/>
        </w:rPr>
        <w:t xml:space="preserve"> штрафом від 8500 до 34000 гривень або виправними роботами до 2 років чи обмеженням волі на строк до 5 років з позбавленням права обіймати певні посади чи займатися певною діяльністю до 3 років.</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Третя частина статті передбачає скоєння злочину особою, раніше судимою за ухилення від сплати податків, зборів, платежів або якщо дії особи призвели до фактичного ненадходження до бюджетів, цільових фондів коштів </w:t>
      </w:r>
      <w:proofErr w:type="gramStart"/>
      <w:r w:rsidRPr="008C1B78">
        <w:rPr>
          <w:color w:val="000000"/>
          <w:sz w:val="28"/>
          <w:szCs w:val="28"/>
        </w:rPr>
        <w:t>в</w:t>
      </w:r>
      <w:proofErr w:type="gramEnd"/>
      <w:r w:rsidRPr="008C1B78">
        <w:rPr>
          <w:color w:val="000000"/>
          <w:sz w:val="28"/>
          <w:szCs w:val="28"/>
        </w:rPr>
        <w:t xml:space="preserve"> особливо великих розмірах. Відповідальність за цією частиною – це позбавлення волі на строк від </w:t>
      </w:r>
      <w:proofErr w:type="gramStart"/>
      <w:r w:rsidRPr="008C1B78">
        <w:rPr>
          <w:color w:val="000000"/>
          <w:sz w:val="28"/>
          <w:szCs w:val="28"/>
        </w:rPr>
        <w:t>п’яти</w:t>
      </w:r>
      <w:proofErr w:type="gramEnd"/>
      <w:r w:rsidRPr="008C1B78">
        <w:rPr>
          <w:color w:val="000000"/>
          <w:sz w:val="28"/>
          <w:szCs w:val="28"/>
        </w:rPr>
        <w:t xml:space="preserve"> до десяти років з позбавленням права обіймати певні посади чи займатися певною діяльністю на строк до 3 років з конфіскацією майна.</w:t>
      </w:r>
    </w:p>
    <w:p w:rsidR="008C1B78" w:rsidRPr="008C1B78" w:rsidRDefault="008C1B78" w:rsidP="008C1B78">
      <w:pPr>
        <w:pStyle w:val="a5"/>
        <w:shd w:val="clear" w:color="auto" w:fill="FFFFFF"/>
        <w:spacing w:before="0" w:beforeAutospacing="0" w:after="270" w:afterAutospacing="0" w:line="270" w:lineRule="atLeast"/>
        <w:textAlignment w:val="baseline"/>
        <w:rPr>
          <w:color w:val="000000"/>
          <w:sz w:val="28"/>
          <w:szCs w:val="28"/>
        </w:rPr>
      </w:pPr>
      <w:r w:rsidRPr="008C1B78">
        <w:rPr>
          <w:color w:val="000000"/>
          <w:sz w:val="28"/>
          <w:szCs w:val="28"/>
        </w:rPr>
        <w:t xml:space="preserve">Згідно </w:t>
      </w:r>
      <w:proofErr w:type="gramStart"/>
      <w:r w:rsidRPr="008C1B78">
        <w:rPr>
          <w:color w:val="000000"/>
          <w:sz w:val="28"/>
          <w:szCs w:val="28"/>
        </w:rPr>
        <w:t>чинного</w:t>
      </w:r>
      <w:proofErr w:type="gramEnd"/>
      <w:r w:rsidRPr="008C1B78">
        <w:rPr>
          <w:color w:val="000000"/>
          <w:sz w:val="28"/>
          <w:szCs w:val="28"/>
        </w:rPr>
        <w:t xml:space="preserve"> законодавства передбачено умови звільнення від кримінальної відповідності за умисне ухилення від сплати податків (рис.1.2.).</w:t>
      </w:r>
    </w:p>
    <w:p w:rsidR="008C1B78" w:rsidRDefault="008C1B78">
      <w:pPr>
        <w:spacing w:after="200" w:line="276" w:lineRule="auto"/>
        <w:rPr>
          <w:color w:val="000000"/>
          <w:sz w:val="28"/>
          <w:szCs w:val="28"/>
        </w:rPr>
      </w:pPr>
      <w:r>
        <w:rPr>
          <w:color w:val="000000"/>
          <w:sz w:val="28"/>
          <w:szCs w:val="28"/>
        </w:rPr>
        <w:br w:type="page"/>
      </w:r>
    </w:p>
    <w:p w:rsidR="008C1B78" w:rsidRPr="008C1B78" w:rsidRDefault="008C1B78" w:rsidP="008C1B78">
      <w:pPr>
        <w:pStyle w:val="a5"/>
        <w:shd w:val="clear" w:color="auto" w:fill="FFFFFF"/>
        <w:spacing w:before="0" w:beforeAutospacing="0" w:after="270" w:afterAutospacing="0" w:line="270" w:lineRule="atLeast"/>
        <w:jc w:val="center"/>
        <w:textAlignment w:val="baseline"/>
        <w:rPr>
          <w:b/>
          <w:color w:val="000000"/>
          <w:sz w:val="32"/>
          <w:szCs w:val="28"/>
          <w:lang w:val="uk-UA"/>
        </w:rPr>
      </w:pPr>
      <w:r w:rsidRPr="008C1B78">
        <w:rPr>
          <w:b/>
          <w:color w:val="000000"/>
          <w:sz w:val="32"/>
          <w:szCs w:val="28"/>
          <w:lang w:val="uk-UA"/>
        </w:rPr>
        <w:lastRenderedPageBreak/>
        <w:t>Висновок</w:t>
      </w:r>
    </w:p>
    <w:p w:rsidR="008C1B78" w:rsidRPr="008F69F8" w:rsidRDefault="008C1B78" w:rsidP="008C1B78">
      <w:pPr>
        <w:rPr>
          <w:sz w:val="28"/>
          <w:szCs w:val="28"/>
          <w:lang w:val="uk-UA"/>
        </w:rPr>
      </w:pPr>
      <w:r w:rsidRPr="008F69F8">
        <w:rPr>
          <w:sz w:val="28"/>
          <w:szCs w:val="28"/>
          <w:lang w:val="uk-UA"/>
        </w:rPr>
        <w:t>Однією з умов успішного рішення економічних і соціальних задач, що стоять перед суспільством і державою є проведення єдиної фінансової і податкової політики. Для виконання цієї умови необхідна збалансованість права, обов'язків і відповідальності, з одного боку, фізичних і юридичних осіб, а з іншої - органів держави, що здійснюють контроль як за використанням фінансових коштів.</w:t>
      </w:r>
    </w:p>
    <w:p w:rsidR="008C1B78" w:rsidRPr="008C1B78" w:rsidRDefault="008C1B78" w:rsidP="008C1B78">
      <w:pPr>
        <w:rPr>
          <w:sz w:val="28"/>
          <w:szCs w:val="28"/>
        </w:rPr>
      </w:pPr>
      <w:r w:rsidRPr="008F69F8">
        <w:rPr>
          <w:sz w:val="28"/>
          <w:szCs w:val="28"/>
          <w:lang w:val="uk-UA"/>
        </w:rPr>
        <w:t>Діяльність контролюючих органів також пов'язана з наглядом з боку держави за виконанням платником податків своїх зобов'я</w:t>
      </w:r>
      <w:r w:rsidRPr="008F69F8">
        <w:rPr>
          <w:sz w:val="28"/>
          <w:szCs w:val="28"/>
          <w:lang w:val="uk-UA"/>
        </w:rPr>
        <w:softHyphen/>
        <w:t xml:space="preserve">зань перед державою з повного і своєчасного внесення податкових платежів у відповідні бюджети чи фонди. </w:t>
      </w:r>
      <w:proofErr w:type="gramStart"/>
      <w:r w:rsidRPr="008C1B78">
        <w:rPr>
          <w:sz w:val="28"/>
          <w:szCs w:val="28"/>
        </w:rPr>
        <w:t>Бюджети позбавляються надходжень за рахунок двох процесів: відхилення від сплати податків і правомірного обходу податку.</w:t>
      </w:r>
      <w:proofErr w:type="gramEnd"/>
    </w:p>
    <w:p w:rsidR="008C1B78" w:rsidRPr="008C1B78" w:rsidRDefault="008C1B78" w:rsidP="008C1B78">
      <w:pPr>
        <w:rPr>
          <w:sz w:val="28"/>
          <w:szCs w:val="28"/>
        </w:rPr>
      </w:pPr>
      <w:r w:rsidRPr="008C1B78">
        <w:rPr>
          <w:sz w:val="28"/>
          <w:szCs w:val="28"/>
        </w:rPr>
        <w:t>Попередження податкових правопорушень не завжди досягає своєї мети, тому особливу важливість здобуває регулювання покарання за здійснення податкових провин і злочині</w:t>
      </w:r>
      <w:proofErr w:type="gramStart"/>
      <w:r w:rsidRPr="008C1B78">
        <w:rPr>
          <w:sz w:val="28"/>
          <w:szCs w:val="28"/>
        </w:rPr>
        <w:t>в</w:t>
      </w:r>
      <w:proofErr w:type="gramEnd"/>
      <w:r w:rsidRPr="008C1B78">
        <w:rPr>
          <w:sz w:val="28"/>
          <w:szCs w:val="28"/>
        </w:rPr>
        <w:t>.</w:t>
      </w:r>
    </w:p>
    <w:p w:rsidR="008C1B78" w:rsidRPr="008C1B78" w:rsidRDefault="008C1B78" w:rsidP="008C1B78">
      <w:pPr>
        <w:rPr>
          <w:sz w:val="28"/>
          <w:szCs w:val="28"/>
        </w:rPr>
      </w:pPr>
      <w:r w:rsidRPr="008C1B78">
        <w:rPr>
          <w:sz w:val="28"/>
          <w:szCs w:val="28"/>
        </w:rPr>
        <w:t xml:space="preserve">Податкова система будь-якої правової держави не може функціонувати без інституту відповідальності. Однак як показує практика, застосування норм відповідальності за здійснення податкових правопорушень залишається одним з головних спірних питань </w:t>
      </w:r>
      <w:proofErr w:type="gramStart"/>
      <w:r w:rsidRPr="008C1B78">
        <w:rPr>
          <w:sz w:val="28"/>
          <w:szCs w:val="28"/>
        </w:rPr>
        <w:t>у</w:t>
      </w:r>
      <w:proofErr w:type="gramEnd"/>
      <w:r w:rsidRPr="008C1B78">
        <w:rPr>
          <w:sz w:val="28"/>
          <w:szCs w:val="28"/>
        </w:rPr>
        <w:t xml:space="preserve"> відносинах держави з платниками податків.</w:t>
      </w:r>
    </w:p>
    <w:p w:rsidR="008C1B78" w:rsidRPr="008C1B78" w:rsidRDefault="008C1B78" w:rsidP="000C250C">
      <w:pPr>
        <w:pStyle w:val="a5"/>
        <w:shd w:val="clear" w:color="auto" w:fill="FFFFFF"/>
        <w:spacing w:before="0" w:beforeAutospacing="0" w:after="270" w:afterAutospacing="0" w:line="270" w:lineRule="atLeast"/>
        <w:textAlignment w:val="baseline"/>
        <w:rPr>
          <w:color w:val="000000"/>
          <w:sz w:val="28"/>
          <w:szCs w:val="28"/>
        </w:rPr>
      </w:pPr>
    </w:p>
    <w:p w:rsidR="000239DA" w:rsidRDefault="000239DA">
      <w:pPr>
        <w:spacing w:after="200" w:line="276" w:lineRule="auto"/>
        <w:rPr>
          <w:sz w:val="28"/>
          <w:szCs w:val="28"/>
        </w:rPr>
      </w:pPr>
      <w:r>
        <w:rPr>
          <w:sz w:val="28"/>
          <w:szCs w:val="28"/>
        </w:rPr>
        <w:br w:type="page"/>
      </w:r>
    </w:p>
    <w:p w:rsidR="000C250C" w:rsidRDefault="000239DA" w:rsidP="000239DA">
      <w:pPr>
        <w:spacing w:line="360" w:lineRule="auto"/>
        <w:ind w:firstLine="357"/>
        <w:jc w:val="center"/>
        <w:rPr>
          <w:b/>
          <w:sz w:val="32"/>
          <w:szCs w:val="28"/>
          <w:lang w:val="uk-UA"/>
        </w:rPr>
      </w:pPr>
      <w:r w:rsidRPr="000239DA">
        <w:rPr>
          <w:b/>
          <w:sz w:val="32"/>
          <w:szCs w:val="28"/>
          <w:lang w:val="uk-UA"/>
        </w:rPr>
        <w:lastRenderedPageBreak/>
        <w:t>Сптко використаної літератури</w:t>
      </w:r>
    </w:p>
    <w:p w:rsidR="000239DA" w:rsidRPr="000239DA" w:rsidRDefault="000239DA" w:rsidP="000239DA">
      <w:pPr>
        <w:rPr>
          <w:sz w:val="28"/>
        </w:rPr>
      </w:pPr>
      <w:r w:rsidRPr="000239DA">
        <w:rPr>
          <w:sz w:val="28"/>
        </w:rPr>
        <w:t>1. Конституція України.</w:t>
      </w:r>
    </w:p>
    <w:p w:rsidR="000239DA" w:rsidRPr="000239DA" w:rsidRDefault="000239DA" w:rsidP="000239DA">
      <w:pPr>
        <w:rPr>
          <w:sz w:val="28"/>
        </w:rPr>
      </w:pPr>
      <w:r w:rsidRPr="000239DA">
        <w:rPr>
          <w:sz w:val="28"/>
        </w:rPr>
        <w:t>2. Закон України "Про державну податкову службу України" від 04/12/1990 (Відомості Верховно</w:t>
      </w:r>
      <w:proofErr w:type="gramStart"/>
      <w:r w:rsidRPr="000239DA">
        <w:rPr>
          <w:sz w:val="28"/>
        </w:rPr>
        <w:t>ї Р</w:t>
      </w:r>
      <w:proofErr w:type="gramEnd"/>
      <w:r w:rsidRPr="000239DA">
        <w:rPr>
          <w:sz w:val="28"/>
        </w:rPr>
        <w:t>ади, 1991, №6, ст. 37).</w:t>
      </w:r>
    </w:p>
    <w:p w:rsidR="000239DA" w:rsidRPr="000239DA" w:rsidRDefault="000239DA" w:rsidP="000239DA">
      <w:pPr>
        <w:rPr>
          <w:sz w:val="28"/>
        </w:rPr>
      </w:pPr>
      <w:r w:rsidRPr="000239DA">
        <w:rPr>
          <w:sz w:val="28"/>
        </w:rPr>
        <w:t>3. Декрет Кабінету Міністрів "Про стягнення не внесених у строк податків і неподаткових платежів" від 21/01/1993 (Відомості Верховно</w:t>
      </w:r>
      <w:proofErr w:type="gramStart"/>
      <w:r w:rsidRPr="000239DA">
        <w:rPr>
          <w:sz w:val="28"/>
        </w:rPr>
        <w:t>ї Р</w:t>
      </w:r>
      <w:proofErr w:type="gramEnd"/>
      <w:r w:rsidRPr="000239DA">
        <w:rPr>
          <w:sz w:val="28"/>
        </w:rPr>
        <w:t>ади, 1993, №13, ст. 114).</w:t>
      </w:r>
    </w:p>
    <w:p w:rsidR="000239DA" w:rsidRPr="000239DA" w:rsidRDefault="000239DA" w:rsidP="000239DA">
      <w:pPr>
        <w:rPr>
          <w:sz w:val="28"/>
        </w:rPr>
      </w:pPr>
      <w:r w:rsidRPr="000239DA">
        <w:rPr>
          <w:sz w:val="28"/>
        </w:rPr>
        <w:t>4. Кодекс України "Про адміністративні правопорушення"</w:t>
      </w:r>
    </w:p>
    <w:p w:rsidR="000239DA" w:rsidRPr="000239DA" w:rsidRDefault="000239DA" w:rsidP="000239DA">
      <w:pPr>
        <w:rPr>
          <w:sz w:val="28"/>
        </w:rPr>
      </w:pPr>
      <w:r w:rsidRPr="000239DA">
        <w:rPr>
          <w:sz w:val="28"/>
        </w:rPr>
        <w:t>5. Кодекс України "Про працю"</w:t>
      </w:r>
    </w:p>
    <w:p w:rsidR="000239DA" w:rsidRPr="000239DA" w:rsidRDefault="000239DA" w:rsidP="000239DA">
      <w:pPr>
        <w:rPr>
          <w:sz w:val="28"/>
        </w:rPr>
      </w:pPr>
      <w:r w:rsidRPr="000239DA">
        <w:rPr>
          <w:sz w:val="28"/>
        </w:rPr>
        <w:t>6. Цивільний кодекс України.</w:t>
      </w:r>
    </w:p>
    <w:p w:rsidR="000239DA" w:rsidRPr="000239DA" w:rsidRDefault="000239DA" w:rsidP="000239DA">
      <w:pPr>
        <w:rPr>
          <w:sz w:val="28"/>
        </w:rPr>
      </w:pPr>
      <w:r w:rsidRPr="000239DA">
        <w:rPr>
          <w:sz w:val="28"/>
        </w:rPr>
        <w:t>7. Кримінальний кодекс України.</w:t>
      </w:r>
    </w:p>
    <w:p w:rsidR="000239DA" w:rsidRPr="000239DA" w:rsidRDefault="000239DA" w:rsidP="000239DA">
      <w:pPr>
        <w:rPr>
          <w:sz w:val="28"/>
        </w:rPr>
      </w:pPr>
      <w:r w:rsidRPr="000239DA">
        <w:rPr>
          <w:sz w:val="28"/>
        </w:rPr>
        <w:t>8. Постанова Пленуму Верховного Суду України від 26 березня 1999 року N 5 "Про деякі питання застосування законодавства про відповідальність за ухилення від сплати податків, зборів, інших обов'язкових платежі</w:t>
      </w:r>
      <w:proofErr w:type="gramStart"/>
      <w:r w:rsidRPr="000239DA">
        <w:rPr>
          <w:sz w:val="28"/>
        </w:rPr>
        <w:t>в</w:t>
      </w:r>
      <w:proofErr w:type="gramEnd"/>
      <w:r w:rsidRPr="000239DA">
        <w:rPr>
          <w:sz w:val="28"/>
        </w:rPr>
        <w:t>".</w:t>
      </w:r>
    </w:p>
    <w:p w:rsidR="000239DA" w:rsidRPr="000239DA" w:rsidRDefault="000239DA" w:rsidP="000239DA">
      <w:pPr>
        <w:spacing w:line="360" w:lineRule="auto"/>
        <w:ind w:firstLine="357"/>
        <w:jc w:val="center"/>
        <w:rPr>
          <w:b/>
          <w:sz w:val="32"/>
          <w:szCs w:val="28"/>
        </w:rPr>
      </w:pPr>
    </w:p>
    <w:sectPr w:rsidR="000239DA" w:rsidRPr="000239DA" w:rsidSect="00B563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E903C6"/>
    <w:multiLevelType w:val="hybridMultilevel"/>
    <w:tmpl w:val="C2F6C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B5002A0"/>
    <w:multiLevelType w:val="hybridMultilevel"/>
    <w:tmpl w:val="A63CD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183"/>
    <w:rsid w:val="0000117A"/>
    <w:rsid w:val="0000308C"/>
    <w:rsid w:val="00003A02"/>
    <w:rsid w:val="000054D7"/>
    <w:rsid w:val="00006962"/>
    <w:rsid w:val="00010AE1"/>
    <w:rsid w:val="00010BC0"/>
    <w:rsid w:val="00011783"/>
    <w:rsid w:val="000136F8"/>
    <w:rsid w:val="00020908"/>
    <w:rsid w:val="00021A64"/>
    <w:rsid w:val="000239DA"/>
    <w:rsid w:val="00027151"/>
    <w:rsid w:val="00030BFE"/>
    <w:rsid w:val="00030DA7"/>
    <w:rsid w:val="00031374"/>
    <w:rsid w:val="0003228F"/>
    <w:rsid w:val="0003460B"/>
    <w:rsid w:val="0004083D"/>
    <w:rsid w:val="00042F07"/>
    <w:rsid w:val="00043EE7"/>
    <w:rsid w:val="00047B3F"/>
    <w:rsid w:val="00047C2A"/>
    <w:rsid w:val="000513C4"/>
    <w:rsid w:val="0005298B"/>
    <w:rsid w:val="00052ACB"/>
    <w:rsid w:val="000559DE"/>
    <w:rsid w:val="000564CF"/>
    <w:rsid w:val="0005687A"/>
    <w:rsid w:val="00060145"/>
    <w:rsid w:val="00060EC2"/>
    <w:rsid w:val="000610DB"/>
    <w:rsid w:val="00063B1A"/>
    <w:rsid w:val="00063D26"/>
    <w:rsid w:val="000725C6"/>
    <w:rsid w:val="00072B8B"/>
    <w:rsid w:val="00072D0D"/>
    <w:rsid w:val="00075D92"/>
    <w:rsid w:val="000802BD"/>
    <w:rsid w:val="00080765"/>
    <w:rsid w:val="00081827"/>
    <w:rsid w:val="00082A9F"/>
    <w:rsid w:val="00085A3D"/>
    <w:rsid w:val="00086E57"/>
    <w:rsid w:val="00087B0E"/>
    <w:rsid w:val="00093CA4"/>
    <w:rsid w:val="00094884"/>
    <w:rsid w:val="000A0BA6"/>
    <w:rsid w:val="000A190D"/>
    <w:rsid w:val="000A1EB6"/>
    <w:rsid w:val="000A4DB3"/>
    <w:rsid w:val="000B247C"/>
    <w:rsid w:val="000B3AB6"/>
    <w:rsid w:val="000B53E9"/>
    <w:rsid w:val="000B692D"/>
    <w:rsid w:val="000B74FC"/>
    <w:rsid w:val="000C104B"/>
    <w:rsid w:val="000C250C"/>
    <w:rsid w:val="000C477B"/>
    <w:rsid w:val="000C5DE6"/>
    <w:rsid w:val="000C6724"/>
    <w:rsid w:val="000D3B56"/>
    <w:rsid w:val="000D4B74"/>
    <w:rsid w:val="000D4E83"/>
    <w:rsid w:val="000D54C7"/>
    <w:rsid w:val="000D6E6C"/>
    <w:rsid w:val="000E4416"/>
    <w:rsid w:val="000E647A"/>
    <w:rsid w:val="000E6EC8"/>
    <w:rsid w:val="000E7E86"/>
    <w:rsid w:val="000F036E"/>
    <w:rsid w:val="000F314A"/>
    <w:rsid w:val="00101358"/>
    <w:rsid w:val="00104097"/>
    <w:rsid w:val="00105415"/>
    <w:rsid w:val="00105E81"/>
    <w:rsid w:val="001108D0"/>
    <w:rsid w:val="00111CA1"/>
    <w:rsid w:val="00113725"/>
    <w:rsid w:val="00113ACD"/>
    <w:rsid w:val="00113E71"/>
    <w:rsid w:val="0012185B"/>
    <w:rsid w:val="0012378B"/>
    <w:rsid w:val="00124D77"/>
    <w:rsid w:val="00126D5E"/>
    <w:rsid w:val="001303FD"/>
    <w:rsid w:val="0013524E"/>
    <w:rsid w:val="00142496"/>
    <w:rsid w:val="00142BEC"/>
    <w:rsid w:val="00146ABB"/>
    <w:rsid w:val="00156C31"/>
    <w:rsid w:val="001601CD"/>
    <w:rsid w:val="001614E8"/>
    <w:rsid w:val="00165CE3"/>
    <w:rsid w:val="00167CFC"/>
    <w:rsid w:val="00172303"/>
    <w:rsid w:val="001725BD"/>
    <w:rsid w:val="00174850"/>
    <w:rsid w:val="00184B90"/>
    <w:rsid w:val="001851A6"/>
    <w:rsid w:val="0018609A"/>
    <w:rsid w:val="001860F7"/>
    <w:rsid w:val="001871B4"/>
    <w:rsid w:val="00191224"/>
    <w:rsid w:val="00191CA4"/>
    <w:rsid w:val="0019282F"/>
    <w:rsid w:val="00192A96"/>
    <w:rsid w:val="00194D93"/>
    <w:rsid w:val="001963D3"/>
    <w:rsid w:val="001A2473"/>
    <w:rsid w:val="001A37E9"/>
    <w:rsid w:val="001A4AD6"/>
    <w:rsid w:val="001A4AFF"/>
    <w:rsid w:val="001A5613"/>
    <w:rsid w:val="001A5834"/>
    <w:rsid w:val="001A5954"/>
    <w:rsid w:val="001A7155"/>
    <w:rsid w:val="001B051B"/>
    <w:rsid w:val="001B0D99"/>
    <w:rsid w:val="001B47A9"/>
    <w:rsid w:val="001B5200"/>
    <w:rsid w:val="001B6410"/>
    <w:rsid w:val="001B6F46"/>
    <w:rsid w:val="001C0238"/>
    <w:rsid w:val="001C049F"/>
    <w:rsid w:val="001C13E6"/>
    <w:rsid w:val="001C3BD5"/>
    <w:rsid w:val="001C77FD"/>
    <w:rsid w:val="001D05C0"/>
    <w:rsid w:val="001D10B8"/>
    <w:rsid w:val="001D255F"/>
    <w:rsid w:val="001E09C5"/>
    <w:rsid w:val="001E189D"/>
    <w:rsid w:val="001E73B7"/>
    <w:rsid w:val="001E7BAE"/>
    <w:rsid w:val="001F242C"/>
    <w:rsid w:val="00201F67"/>
    <w:rsid w:val="00203052"/>
    <w:rsid w:val="00206242"/>
    <w:rsid w:val="00207074"/>
    <w:rsid w:val="00210F31"/>
    <w:rsid w:val="00211D54"/>
    <w:rsid w:val="0021495F"/>
    <w:rsid w:val="002228A5"/>
    <w:rsid w:val="00226872"/>
    <w:rsid w:val="00230356"/>
    <w:rsid w:val="002333E8"/>
    <w:rsid w:val="002350EC"/>
    <w:rsid w:val="00236798"/>
    <w:rsid w:val="0023726D"/>
    <w:rsid w:val="002410E1"/>
    <w:rsid w:val="00245810"/>
    <w:rsid w:val="00246F3C"/>
    <w:rsid w:val="00250FD6"/>
    <w:rsid w:val="0025423D"/>
    <w:rsid w:val="0025506D"/>
    <w:rsid w:val="002561E2"/>
    <w:rsid w:val="00260FA5"/>
    <w:rsid w:val="00262616"/>
    <w:rsid w:val="00265521"/>
    <w:rsid w:val="002756FD"/>
    <w:rsid w:val="00275C88"/>
    <w:rsid w:val="00280A94"/>
    <w:rsid w:val="00280EBD"/>
    <w:rsid w:val="00283634"/>
    <w:rsid w:val="0028428F"/>
    <w:rsid w:val="00284FC6"/>
    <w:rsid w:val="00286E2C"/>
    <w:rsid w:val="00292BCA"/>
    <w:rsid w:val="002936BB"/>
    <w:rsid w:val="00293F5E"/>
    <w:rsid w:val="00296206"/>
    <w:rsid w:val="00296375"/>
    <w:rsid w:val="00296EB7"/>
    <w:rsid w:val="0029793F"/>
    <w:rsid w:val="002A5880"/>
    <w:rsid w:val="002A5993"/>
    <w:rsid w:val="002B68B5"/>
    <w:rsid w:val="002C01A3"/>
    <w:rsid w:val="002C1246"/>
    <w:rsid w:val="002C175B"/>
    <w:rsid w:val="002C598C"/>
    <w:rsid w:val="002D23AF"/>
    <w:rsid w:val="002D54A4"/>
    <w:rsid w:val="002E1B43"/>
    <w:rsid w:val="002E4288"/>
    <w:rsid w:val="002E6D77"/>
    <w:rsid w:val="002E6DF1"/>
    <w:rsid w:val="002F4A56"/>
    <w:rsid w:val="002F610C"/>
    <w:rsid w:val="0030079E"/>
    <w:rsid w:val="00300F62"/>
    <w:rsid w:val="0030249E"/>
    <w:rsid w:val="00303E73"/>
    <w:rsid w:val="00303F6E"/>
    <w:rsid w:val="00304BDD"/>
    <w:rsid w:val="00304D6D"/>
    <w:rsid w:val="00305FD7"/>
    <w:rsid w:val="00306C71"/>
    <w:rsid w:val="00316F9D"/>
    <w:rsid w:val="003204C8"/>
    <w:rsid w:val="0032128D"/>
    <w:rsid w:val="0032177F"/>
    <w:rsid w:val="00321E54"/>
    <w:rsid w:val="003239F3"/>
    <w:rsid w:val="00324603"/>
    <w:rsid w:val="00326373"/>
    <w:rsid w:val="003269AD"/>
    <w:rsid w:val="00326E87"/>
    <w:rsid w:val="00333A69"/>
    <w:rsid w:val="00333DAF"/>
    <w:rsid w:val="0033478F"/>
    <w:rsid w:val="003356B2"/>
    <w:rsid w:val="00342BD2"/>
    <w:rsid w:val="0034354A"/>
    <w:rsid w:val="003449DB"/>
    <w:rsid w:val="0034539C"/>
    <w:rsid w:val="00346C06"/>
    <w:rsid w:val="0035390F"/>
    <w:rsid w:val="00354298"/>
    <w:rsid w:val="0035741A"/>
    <w:rsid w:val="00357A26"/>
    <w:rsid w:val="003613F2"/>
    <w:rsid w:val="00364138"/>
    <w:rsid w:val="00364D63"/>
    <w:rsid w:val="00366A27"/>
    <w:rsid w:val="00366A52"/>
    <w:rsid w:val="003702FE"/>
    <w:rsid w:val="00372961"/>
    <w:rsid w:val="00373F7C"/>
    <w:rsid w:val="00374AB1"/>
    <w:rsid w:val="003752ED"/>
    <w:rsid w:val="00377E03"/>
    <w:rsid w:val="0038044B"/>
    <w:rsid w:val="0038202F"/>
    <w:rsid w:val="003832D6"/>
    <w:rsid w:val="00384D0A"/>
    <w:rsid w:val="003860B4"/>
    <w:rsid w:val="0038746E"/>
    <w:rsid w:val="00393798"/>
    <w:rsid w:val="00394262"/>
    <w:rsid w:val="00394513"/>
    <w:rsid w:val="00395935"/>
    <w:rsid w:val="003A1BEA"/>
    <w:rsid w:val="003B0D06"/>
    <w:rsid w:val="003C04BA"/>
    <w:rsid w:val="003C2FD7"/>
    <w:rsid w:val="003C4BC7"/>
    <w:rsid w:val="003C6EAC"/>
    <w:rsid w:val="003C7C29"/>
    <w:rsid w:val="003D2EE0"/>
    <w:rsid w:val="003D5C58"/>
    <w:rsid w:val="003E00FB"/>
    <w:rsid w:val="003E1971"/>
    <w:rsid w:val="003E5798"/>
    <w:rsid w:val="003F2C8A"/>
    <w:rsid w:val="003F4BC8"/>
    <w:rsid w:val="003F55AB"/>
    <w:rsid w:val="003F5E48"/>
    <w:rsid w:val="003F62B3"/>
    <w:rsid w:val="003F735A"/>
    <w:rsid w:val="003F73CE"/>
    <w:rsid w:val="0040007F"/>
    <w:rsid w:val="00400B79"/>
    <w:rsid w:val="00404680"/>
    <w:rsid w:val="004046F5"/>
    <w:rsid w:val="00406D2A"/>
    <w:rsid w:val="004120A7"/>
    <w:rsid w:val="00412DE6"/>
    <w:rsid w:val="004158BD"/>
    <w:rsid w:val="00415F0C"/>
    <w:rsid w:val="00416A50"/>
    <w:rsid w:val="00421ABD"/>
    <w:rsid w:val="004224A0"/>
    <w:rsid w:val="004263E3"/>
    <w:rsid w:val="00427522"/>
    <w:rsid w:val="00427BF2"/>
    <w:rsid w:val="0043668B"/>
    <w:rsid w:val="00436DAC"/>
    <w:rsid w:val="00436E8C"/>
    <w:rsid w:val="00440D55"/>
    <w:rsid w:val="00443A7E"/>
    <w:rsid w:val="00444B64"/>
    <w:rsid w:val="00446395"/>
    <w:rsid w:val="00452536"/>
    <w:rsid w:val="0045692D"/>
    <w:rsid w:val="0045718D"/>
    <w:rsid w:val="0046104F"/>
    <w:rsid w:val="004613F4"/>
    <w:rsid w:val="0046300E"/>
    <w:rsid w:val="00465D2F"/>
    <w:rsid w:val="0046718B"/>
    <w:rsid w:val="004722A2"/>
    <w:rsid w:val="00473289"/>
    <w:rsid w:val="004768B6"/>
    <w:rsid w:val="0048239E"/>
    <w:rsid w:val="00483D41"/>
    <w:rsid w:val="004851D2"/>
    <w:rsid w:val="0048624B"/>
    <w:rsid w:val="00493975"/>
    <w:rsid w:val="00493E5E"/>
    <w:rsid w:val="0049427C"/>
    <w:rsid w:val="00494A17"/>
    <w:rsid w:val="004A1A7E"/>
    <w:rsid w:val="004A2A8E"/>
    <w:rsid w:val="004A2C49"/>
    <w:rsid w:val="004A31F6"/>
    <w:rsid w:val="004A7E14"/>
    <w:rsid w:val="004B0368"/>
    <w:rsid w:val="004B6289"/>
    <w:rsid w:val="004C12C8"/>
    <w:rsid w:val="004C255C"/>
    <w:rsid w:val="004C2C9C"/>
    <w:rsid w:val="004D5496"/>
    <w:rsid w:val="004D70D1"/>
    <w:rsid w:val="004E1825"/>
    <w:rsid w:val="004E1ED2"/>
    <w:rsid w:val="004E3871"/>
    <w:rsid w:val="004E3CB5"/>
    <w:rsid w:val="004E5150"/>
    <w:rsid w:val="004E54F1"/>
    <w:rsid w:val="004E7BDB"/>
    <w:rsid w:val="004F03BC"/>
    <w:rsid w:val="004F171F"/>
    <w:rsid w:val="004F2462"/>
    <w:rsid w:val="004F5D32"/>
    <w:rsid w:val="005013D1"/>
    <w:rsid w:val="005017A6"/>
    <w:rsid w:val="005029AA"/>
    <w:rsid w:val="00513565"/>
    <w:rsid w:val="00513ADB"/>
    <w:rsid w:val="00515F71"/>
    <w:rsid w:val="0051779E"/>
    <w:rsid w:val="005177D2"/>
    <w:rsid w:val="0052208E"/>
    <w:rsid w:val="00522521"/>
    <w:rsid w:val="005235E4"/>
    <w:rsid w:val="00525FEB"/>
    <w:rsid w:val="00527575"/>
    <w:rsid w:val="00527D97"/>
    <w:rsid w:val="00530394"/>
    <w:rsid w:val="0053279E"/>
    <w:rsid w:val="00534D6C"/>
    <w:rsid w:val="005369C6"/>
    <w:rsid w:val="00544527"/>
    <w:rsid w:val="00544593"/>
    <w:rsid w:val="00545311"/>
    <w:rsid w:val="0054610D"/>
    <w:rsid w:val="005505D3"/>
    <w:rsid w:val="0055264D"/>
    <w:rsid w:val="005557BA"/>
    <w:rsid w:val="0056123D"/>
    <w:rsid w:val="00562979"/>
    <w:rsid w:val="0056447C"/>
    <w:rsid w:val="00565AEB"/>
    <w:rsid w:val="00566911"/>
    <w:rsid w:val="00574B88"/>
    <w:rsid w:val="00584257"/>
    <w:rsid w:val="00587319"/>
    <w:rsid w:val="00587462"/>
    <w:rsid w:val="00590106"/>
    <w:rsid w:val="00593BF2"/>
    <w:rsid w:val="00595EE3"/>
    <w:rsid w:val="00597E5F"/>
    <w:rsid w:val="005A4CA3"/>
    <w:rsid w:val="005B0352"/>
    <w:rsid w:val="005B0461"/>
    <w:rsid w:val="005B0F10"/>
    <w:rsid w:val="005B2278"/>
    <w:rsid w:val="005B7313"/>
    <w:rsid w:val="005B78E5"/>
    <w:rsid w:val="005B7A08"/>
    <w:rsid w:val="005C02D6"/>
    <w:rsid w:val="005C2D6F"/>
    <w:rsid w:val="005C3639"/>
    <w:rsid w:val="005C422D"/>
    <w:rsid w:val="005C49EB"/>
    <w:rsid w:val="005C66F1"/>
    <w:rsid w:val="005D37F9"/>
    <w:rsid w:val="005D3920"/>
    <w:rsid w:val="005D392D"/>
    <w:rsid w:val="005D39DE"/>
    <w:rsid w:val="005E032A"/>
    <w:rsid w:val="005E5E2F"/>
    <w:rsid w:val="005E6008"/>
    <w:rsid w:val="005E64E7"/>
    <w:rsid w:val="005E7F1C"/>
    <w:rsid w:val="005F53A2"/>
    <w:rsid w:val="005F55E0"/>
    <w:rsid w:val="005F6B2A"/>
    <w:rsid w:val="005F6D00"/>
    <w:rsid w:val="0060453B"/>
    <w:rsid w:val="006054F1"/>
    <w:rsid w:val="00616427"/>
    <w:rsid w:val="00616C91"/>
    <w:rsid w:val="00617EBB"/>
    <w:rsid w:val="0062218B"/>
    <w:rsid w:val="00623634"/>
    <w:rsid w:val="0062551A"/>
    <w:rsid w:val="00631956"/>
    <w:rsid w:val="00632924"/>
    <w:rsid w:val="00633077"/>
    <w:rsid w:val="00635014"/>
    <w:rsid w:val="0064139C"/>
    <w:rsid w:val="00641946"/>
    <w:rsid w:val="006427AF"/>
    <w:rsid w:val="006440FC"/>
    <w:rsid w:val="00644BEF"/>
    <w:rsid w:val="00645DC5"/>
    <w:rsid w:val="00646657"/>
    <w:rsid w:val="00651970"/>
    <w:rsid w:val="00654FE6"/>
    <w:rsid w:val="00656469"/>
    <w:rsid w:val="006619E8"/>
    <w:rsid w:val="006631A0"/>
    <w:rsid w:val="00675534"/>
    <w:rsid w:val="00682817"/>
    <w:rsid w:val="00685262"/>
    <w:rsid w:val="0068678E"/>
    <w:rsid w:val="006926B9"/>
    <w:rsid w:val="006931A1"/>
    <w:rsid w:val="0069443B"/>
    <w:rsid w:val="00695214"/>
    <w:rsid w:val="00696FCE"/>
    <w:rsid w:val="0069743C"/>
    <w:rsid w:val="006A06B3"/>
    <w:rsid w:val="006A0723"/>
    <w:rsid w:val="006A2060"/>
    <w:rsid w:val="006A3866"/>
    <w:rsid w:val="006A3CA5"/>
    <w:rsid w:val="006A4F44"/>
    <w:rsid w:val="006B2804"/>
    <w:rsid w:val="006B43DB"/>
    <w:rsid w:val="006B49D1"/>
    <w:rsid w:val="006B573F"/>
    <w:rsid w:val="006C1ABE"/>
    <w:rsid w:val="006C5651"/>
    <w:rsid w:val="006C5969"/>
    <w:rsid w:val="006C6571"/>
    <w:rsid w:val="006C701F"/>
    <w:rsid w:val="006D0551"/>
    <w:rsid w:val="006D14D5"/>
    <w:rsid w:val="006D4A96"/>
    <w:rsid w:val="006E738A"/>
    <w:rsid w:val="006F5481"/>
    <w:rsid w:val="006F666D"/>
    <w:rsid w:val="00701B6A"/>
    <w:rsid w:val="00701F9F"/>
    <w:rsid w:val="007025A0"/>
    <w:rsid w:val="00702A85"/>
    <w:rsid w:val="0070575B"/>
    <w:rsid w:val="00711351"/>
    <w:rsid w:val="007119D4"/>
    <w:rsid w:val="00714575"/>
    <w:rsid w:val="00716BB3"/>
    <w:rsid w:val="00721223"/>
    <w:rsid w:val="00721295"/>
    <w:rsid w:val="00722719"/>
    <w:rsid w:val="00724A5B"/>
    <w:rsid w:val="00727AE0"/>
    <w:rsid w:val="00727BD2"/>
    <w:rsid w:val="00730118"/>
    <w:rsid w:val="00730F61"/>
    <w:rsid w:val="00731649"/>
    <w:rsid w:val="00731BF8"/>
    <w:rsid w:val="00732A39"/>
    <w:rsid w:val="00733118"/>
    <w:rsid w:val="00734E8D"/>
    <w:rsid w:val="007357E7"/>
    <w:rsid w:val="0074294C"/>
    <w:rsid w:val="00743891"/>
    <w:rsid w:val="007438D3"/>
    <w:rsid w:val="007477D8"/>
    <w:rsid w:val="00750481"/>
    <w:rsid w:val="0075325F"/>
    <w:rsid w:val="007532A1"/>
    <w:rsid w:val="007550EF"/>
    <w:rsid w:val="007613BC"/>
    <w:rsid w:val="00761B9B"/>
    <w:rsid w:val="0076246B"/>
    <w:rsid w:val="00764A41"/>
    <w:rsid w:val="00766EC2"/>
    <w:rsid w:val="007674C1"/>
    <w:rsid w:val="007709B2"/>
    <w:rsid w:val="007720D1"/>
    <w:rsid w:val="0077448E"/>
    <w:rsid w:val="00776427"/>
    <w:rsid w:val="00776602"/>
    <w:rsid w:val="00780AB5"/>
    <w:rsid w:val="007815C3"/>
    <w:rsid w:val="00781E58"/>
    <w:rsid w:val="00782548"/>
    <w:rsid w:val="00782CCF"/>
    <w:rsid w:val="0078358C"/>
    <w:rsid w:val="00786180"/>
    <w:rsid w:val="007874A4"/>
    <w:rsid w:val="0079010D"/>
    <w:rsid w:val="0079322C"/>
    <w:rsid w:val="00793D86"/>
    <w:rsid w:val="007A1B57"/>
    <w:rsid w:val="007A3453"/>
    <w:rsid w:val="007A367C"/>
    <w:rsid w:val="007A3CF4"/>
    <w:rsid w:val="007A4213"/>
    <w:rsid w:val="007A492B"/>
    <w:rsid w:val="007A6C98"/>
    <w:rsid w:val="007A7416"/>
    <w:rsid w:val="007B40D3"/>
    <w:rsid w:val="007B59DA"/>
    <w:rsid w:val="007B79CF"/>
    <w:rsid w:val="007C1ABC"/>
    <w:rsid w:val="007C30A9"/>
    <w:rsid w:val="007D5003"/>
    <w:rsid w:val="007E0E90"/>
    <w:rsid w:val="007E165D"/>
    <w:rsid w:val="007E1C66"/>
    <w:rsid w:val="007E2D43"/>
    <w:rsid w:val="007E4240"/>
    <w:rsid w:val="007E70CF"/>
    <w:rsid w:val="007F3FA0"/>
    <w:rsid w:val="00800968"/>
    <w:rsid w:val="0080106B"/>
    <w:rsid w:val="00801FB5"/>
    <w:rsid w:val="00803854"/>
    <w:rsid w:val="00803CA4"/>
    <w:rsid w:val="00805FFF"/>
    <w:rsid w:val="008070F4"/>
    <w:rsid w:val="008127AA"/>
    <w:rsid w:val="008158D9"/>
    <w:rsid w:val="00815943"/>
    <w:rsid w:val="00817428"/>
    <w:rsid w:val="0082181A"/>
    <w:rsid w:val="00825E2B"/>
    <w:rsid w:val="0082752F"/>
    <w:rsid w:val="008305A9"/>
    <w:rsid w:val="00834A29"/>
    <w:rsid w:val="008365B6"/>
    <w:rsid w:val="0083707B"/>
    <w:rsid w:val="00844AEB"/>
    <w:rsid w:val="00845FEE"/>
    <w:rsid w:val="0084774D"/>
    <w:rsid w:val="00851A9E"/>
    <w:rsid w:val="008541A1"/>
    <w:rsid w:val="008548AA"/>
    <w:rsid w:val="0085512B"/>
    <w:rsid w:val="008573B6"/>
    <w:rsid w:val="00860A80"/>
    <w:rsid w:val="00860B77"/>
    <w:rsid w:val="0086110C"/>
    <w:rsid w:val="00863B2E"/>
    <w:rsid w:val="008646EF"/>
    <w:rsid w:val="00864E3C"/>
    <w:rsid w:val="00864ED0"/>
    <w:rsid w:val="00865D26"/>
    <w:rsid w:val="008668A5"/>
    <w:rsid w:val="00866DA8"/>
    <w:rsid w:val="00871296"/>
    <w:rsid w:val="00873C89"/>
    <w:rsid w:val="00875579"/>
    <w:rsid w:val="00875973"/>
    <w:rsid w:val="008811A0"/>
    <w:rsid w:val="008812DD"/>
    <w:rsid w:val="00881859"/>
    <w:rsid w:val="00887B2D"/>
    <w:rsid w:val="00891CE6"/>
    <w:rsid w:val="00891D5D"/>
    <w:rsid w:val="008A269B"/>
    <w:rsid w:val="008A2758"/>
    <w:rsid w:val="008A735F"/>
    <w:rsid w:val="008B32BE"/>
    <w:rsid w:val="008B33A0"/>
    <w:rsid w:val="008B46FB"/>
    <w:rsid w:val="008C1B78"/>
    <w:rsid w:val="008C1C5E"/>
    <w:rsid w:val="008C3CB3"/>
    <w:rsid w:val="008C6C9E"/>
    <w:rsid w:val="008C6D49"/>
    <w:rsid w:val="008D05A6"/>
    <w:rsid w:val="008D2A3B"/>
    <w:rsid w:val="008D48B3"/>
    <w:rsid w:val="008E394B"/>
    <w:rsid w:val="008E49E7"/>
    <w:rsid w:val="008E60A5"/>
    <w:rsid w:val="008F24FD"/>
    <w:rsid w:val="008F3E77"/>
    <w:rsid w:val="008F69F8"/>
    <w:rsid w:val="00902D22"/>
    <w:rsid w:val="00902D8E"/>
    <w:rsid w:val="00903394"/>
    <w:rsid w:val="0090566A"/>
    <w:rsid w:val="00906476"/>
    <w:rsid w:val="00906C06"/>
    <w:rsid w:val="00907215"/>
    <w:rsid w:val="009077CF"/>
    <w:rsid w:val="00912215"/>
    <w:rsid w:val="009123EF"/>
    <w:rsid w:val="0091298A"/>
    <w:rsid w:val="0091383F"/>
    <w:rsid w:val="00913B33"/>
    <w:rsid w:val="0091441D"/>
    <w:rsid w:val="009147BB"/>
    <w:rsid w:val="009149B2"/>
    <w:rsid w:val="009149DB"/>
    <w:rsid w:val="009207A5"/>
    <w:rsid w:val="0093035C"/>
    <w:rsid w:val="0093100D"/>
    <w:rsid w:val="0093144E"/>
    <w:rsid w:val="009328D5"/>
    <w:rsid w:val="00934461"/>
    <w:rsid w:val="00937FFD"/>
    <w:rsid w:val="009412BD"/>
    <w:rsid w:val="00941409"/>
    <w:rsid w:val="00943DAD"/>
    <w:rsid w:val="009457A3"/>
    <w:rsid w:val="00946669"/>
    <w:rsid w:val="00950506"/>
    <w:rsid w:val="00952635"/>
    <w:rsid w:val="0095350B"/>
    <w:rsid w:val="00955338"/>
    <w:rsid w:val="00960093"/>
    <w:rsid w:val="009628DC"/>
    <w:rsid w:val="00962DC6"/>
    <w:rsid w:val="009632C0"/>
    <w:rsid w:val="00963F15"/>
    <w:rsid w:val="00964BAF"/>
    <w:rsid w:val="00965D0E"/>
    <w:rsid w:val="009668B0"/>
    <w:rsid w:val="00971773"/>
    <w:rsid w:val="00974141"/>
    <w:rsid w:val="00974F24"/>
    <w:rsid w:val="009756B5"/>
    <w:rsid w:val="00976A17"/>
    <w:rsid w:val="009804BF"/>
    <w:rsid w:val="00980B66"/>
    <w:rsid w:val="00981A83"/>
    <w:rsid w:val="00984BA8"/>
    <w:rsid w:val="00984D54"/>
    <w:rsid w:val="009914E3"/>
    <w:rsid w:val="009915E7"/>
    <w:rsid w:val="00992FC4"/>
    <w:rsid w:val="00996D73"/>
    <w:rsid w:val="009A0DE6"/>
    <w:rsid w:val="009A2F03"/>
    <w:rsid w:val="009A32D9"/>
    <w:rsid w:val="009A3F67"/>
    <w:rsid w:val="009A4962"/>
    <w:rsid w:val="009A50C8"/>
    <w:rsid w:val="009A5311"/>
    <w:rsid w:val="009B0B42"/>
    <w:rsid w:val="009B1038"/>
    <w:rsid w:val="009B6641"/>
    <w:rsid w:val="009B6674"/>
    <w:rsid w:val="009C22B1"/>
    <w:rsid w:val="009C243B"/>
    <w:rsid w:val="009C2CA9"/>
    <w:rsid w:val="009C5CF5"/>
    <w:rsid w:val="009C7DA3"/>
    <w:rsid w:val="009D6FAC"/>
    <w:rsid w:val="009E0EAB"/>
    <w:rsid w:val="009E351F"/>
    <w:rsid w:val="009E5205"/>
    <w:rsid w:val="009E7126"/>
    <w:rsid w:val="009F03D8"/>
    <w:rsid w:val="009F0A6B"/>
    <w:rsid w:val="009F4144"/>
    <w:rsid w:val="009F4853"/>
    <w:rsid w:val="009F4D15"/>
    <w:rsid w:val="009F72B5"/>
    <w:rsid w:val="00A03856"/>
    <w:rsid w:val="00A04F02"/>
    <w:rsid w:val="00A05398"/>
    <w:rsid w:val="00A074A3"/>
    <w:rsid w:val="00A13348"/>
    <w:rsid w:val="00A168F0"/>
    <w:rsid w:val="00A21279"/>
    <w:rsid w:val="00A226BA"/>
    <w:rsid w:val="00A30281"/>
    <w:rsid w:val="00A337CC"/>
    <w:rsid w:val="00A36B16"/>
    <w:rsid w:val="00A37998"/>
    <w:rsid w:val="00A37AAD"/>
    <w:rsid w:val="00A509E3"/>
    <w:rsid w:val="00A52BBD"/>
    <w:rsid w:val="00A52EBF"/>
    <w:rsid w:val="00A5654A"/>
    <w:rsid w:val="00A56BEA"/>
    <w:rsid w:val="00A62756"/>
    <w:rsid w:val="00A64ADD"/>
    <w:rsid w:val="00A6641B"/>
    <w:rsid w:val="00A66A6B"/>
    <w:rsid w:val="00A7111D"/>
    <w:rsid w:val="00A80B25"/>
    <w:rsid w:val="00A81874"/>
    <w:rsid w:val="00A85342"/>
    <w:rsid w:val="00A8556C"/>
    <w:rsid w:val="00A859BF"/>
    <w:rsid w:val="00A85A90"/>
    <w:rsid w:val="00A862B4"/>
    <w:rsid w:val="00A904A8"/>
    <w:rsid w:val="00A91C98"/>
    <w:rsid w:val="00A91EA6"/>
    <w:rsid w:val="00A93805"/>
    <w:rsid w:val="00A9382C"/>
    <w:rsid w:val="00A938E2"/>
    <w:rsid w:val="00A947E6"/>
    <w:rsid w:val="00A959FA"/>
    <w:rsid w:val="00A967E5"/>
    <w:rsid w:val="00AA1617"/>
    <w:rsid w:val="00AA17F8"/>
    <w:rsid w:val="00AA4FB5"/>
    <w:rsid w:val="00AB3A20"/>
    <w:rsid w:val="00AB4AE6"/>
    <w:rsid w:val="00AB5FED"/>
    <w:rsid w:val="00AB7473"/>
    <w:rsid w:val="00AC03C5"/>
    <w:rsid w:val="00AC0575"/>
    <w:rsid w:val="00AC12C4"/>
    <w:rsid w:val="00AC62CB"/>
    <w:rsid w:val="00AC6CBE"/>
    <w:rsid w:val="00AC7C18"/>
    <w:rsid w:val="00AD2435"/>
    <w:rsid w:val="00AD71BB"/>
    <w:rsid w:val="00AD7B50"/>
    <w:rsid w:val="00AE5BA2"/>
    <w:rsid w:val="00AF0765"/>
    <w:rsid w:val="00AF17F8"/>
    <w:rsid w:val="00AF22C3"/>
    <w:rsid w:val="00AF50EC"/>
    <w:rsid w:val="00AF6628"/>
    <w:rsid w:val="00AF687F"/>
    <w:rsid w:val="00B066E6"/>
    <w:rsid w:val="00B07283"/>
    <w:rsid w:val="00B07397"/>
    <w:rsid w:val="00B109FC"/>
    <w:rsid w:val="00B12460"/>
    <w:rsid w:val="00B15120"/>
    <w:rsid w:val="00B16BE6"/>
    <w:rsid w:val="00B17FF8"/>
    <w:rsid w:val="00B2461A"/>
    <w:rsid w:val="00B30A37"/>
    <w:rsid w:val="00B30BB1"/>
    <w:rsid w:val="00B352C1"/>
    <w:rsid w:val="00B4280B"/>
    <w:rsid w:val="00B474C0"/>
    <w:rsid w:val="00B53B36"/>
    <w:rsid w:val="00B54903"/>
    <w:rsid w:val="00B54A6E"/>
    <w:rsid w:val="00B563AC"/>
    <w:rsid w:val="00B5664B"/>
    <w:rsid w:val="00B640C2"/>
    <w:rsid w:val="00B65684"/>
    <w:rsid w:val="00B70C14"/>
    <w:rsid w:val="00B7467E"/>
    <w:rsid w:val="00B75C22"/>
    <w:rsid w:val="00B80451"/>
    <w:rsid w:val="00B80F24"/>
    <w:rsid w:val="00B84D48"/>
    <w:rsid w:val="00B912CB"/>
    <w:rsid w:val="00B92507"/>
    <w:rsid w:val="00B93788"/>
    <w:rsid w:val="00B96006"/>
    <w:rsid w:val="00B97362"/>
    <w:rsid w:val="00BA1E43"/>
    <w:rsid w:val="00BA4183"/>
    <w:rsid w:val="00BA43E1"/>
    <w:rsid w:val="00BA7B72"/>
    <w:rsid w:val="00BB1A88"/>
    <w:rsid w:val="00BB310F"/>
    <w:rsid w:val="00BB560A"/>
    <w:rsid w:val="00BB5F78"/>
    <w:rsid w:val="00BB6F11"/>
    <w:rsid w:val="00BB7C32"/>
    <w:rsid w:val="00BC28B8"/>
    <w:rsid w:val="00BC40CA"/>
    <w:rsid w:val="00BC6788"/>
    <w:rsid w:val="00BD613F"/>
    <w:rsid w:val="00BD7178"/>
    <w:rsid w:val="00BE05EC"/>
    <w:rsid w:val="00BE0627"/>
    <w:rsid w:val="00BE062F"/>
    <w:rsid w:val="00BE19BB"/>
    <w:rsid w:val="00BE2926"/>
    <w:rsid w:val="00BE2F8E"/>
    <w:rsid w:val="00BE320C"/>
    <w:rsid w:val="00BE5F90"/>
    <w:rsid w:val="00BF175C"/>
    <w:rsid w:val="00BF17DC"/>
    <w:rsid w:val="00BF1FE0"/>
    <w:rsid w:val="00BF4F36"/>
    <w:rsid w:val="00BF6597"/>
    <w:rsid w:val="00BF7372"/>
    <w:rsid w:val="00C04ED2"/>
    <w:rsid w:val="00C05228"/>
    <w:rsid w:val="00C073C8"/>
    <w:rsid w:val="00C1210A"/>
    <w:rsid w:val="00C135B3"/>
    <w:rsid w:val="00C2345F"/>
    <w:rsid w:val="00C238D6"/>
    <w:rsid w:val="00C25719"/>
    <w:rsid w:val="00C258E1"/>
    <w:rsid w:val="00C25927"/>
    <w:rsid w:val="00C25EC0"/>
    <w:rsid w:val="00C26BBC"/>
    <w:rsid w:val="00C26FC8"/>
    <w:rsid w:val="00C37120"/>
    <w:rsid w:val="00C41126"/>
    <w:rsid w:val="00C4154E"/>
    <w:rsid w:val="00C42FCC"/>
    <w:rsid w:val="00C447F0"/>
    <w:rsid w:val="00C45271"/>
    <w:rsid w:val="00C46297"/>
    <w:rsid w:val="00C5025C"/>
    <w:rsid w:val="00C5186F"/>
    <w:rsid w:val="00C51E2E"/>
    <w:rsid w:val="00C534D4"/>
    <w:rsid w:val="00C55042"/>
    <w:rsid w:val="00C570C2"/>
    <w:rsid w:val="00C578B9"/>
    <w:rsid w:val="00C66AF5"/>
    <w:rsid w:val="00C675A7"/>
    <w:rsid w:val="00C72F59"/>
    <w:rsid w:val="00C73B1F"/>
    <w:rsid w:val="00C73F9C"/>
    <w:rsid w:val="00C765B5"/>
    <w:rsid w:val="00C7697E"/>
    <w:rsid w:val="00C8619C"/>
    <w:rsid w:val="00C86647"/>
    <w:rsid w:val="00C9060C"/>
    <w:rsid w:val="00C90B00"/>
    <w:rsid w:val="00C93A12"/>
    <w:rsid w:val="00C93EF5"/>
    <w:rsid w:val="00C94276"/>
    <w:rsid w:val="00CA2A1A"/>
    <w:rsid w:val="00CA5AA9"/>
    <w:rsid w:val="00CA6B2A"/>
    <w:rsid w:val="00CA7708"/>
    <w:rsid w:val="00CB056F"/>
    <w:rsid w:val="00CB1195"/>
    <w:rsid w:val="00CB1B73"/>
    <w:rsid w:val="00CB2A0F"/>
    <w:rsid w:val="00CB61F4"/>
    <w:rsid w:val="00CC3840"/>
    <w:rsid w:val="00CC4708"/>
    <w:rsid w:val="00CC6341"/>
    <w:rsid w:val="00CC64C2"/>
    <w:rsid w:val="00CD538C"/>
    <w:rsid w:val="00CD7056"/>
    <w:rsid w:val="00CE1D11"/>
    <w:rsid w:val="00CE2A46"/>
    <w:rsid w:val="00CE355F"/>
    <w:rsid w:val="00CE4F6C"/>
    <w:rsid w:val="00CF019D"/>
    <w:rsid w:val="00CF4E17"/>
    <w:rsid w:val="00CF5412"/>
    <w:rsid w:val="00CF68C5"/>
    <w:rsid w:val="00CF7D13"/>
    <w:rsid w:val="00D00D98"/>
    <w:rsid w:val="00D035C1"/>
    <w:rsid w:val="00D035FD"/>
    <w:rsid w:val="00D055D4"/>
    <w:rsid w:val="00D05AB4"/>
    <w:rsid w:val="00D10A1D"/>
    <w:rsid w:val="00D16CD9"/>
    <w:rsid w:val="00D20F27"/>
    <w:rsid w:val="00D224B7"/>
    <w:rsid w:val="00D2256F"/>
    <w:rsid w:val="00D26B13"/>
    <w:rsid w:val="00D26C90"/>
    <w:rsid w:val="00D32973"/>
    <w:rsid w:val="00D34D80"/>
    <w:rsid w:val="00D35267"/>
    <w:rsid w:val="00D40972"/>
    <w:rsid w:val="00D43467"/>
    <w:rsid w:val="00D45A3C"/>
    <w:rsid w:val="00D51992"/>
    <w:rsid w:val="00D6490A"/>
    <w:rsid w:val="00D65543"/>
    <w:rsid w:val="00D70955"/>
    <w:rsid w:val="00D738C9"/>
    <w:rsid w:val="00D77666"/>
    <w:rsid w:val="00D77892"/>
    <w:rsid w:val="00D80793"/>
    <w:rsid w:val="00D81ACE"/>
    <w:rsid w:val="00D83683"/>
    <w:rsid w:val="00D87730"/>
    <w:rsid w:val="00D91A98"/>
    <w:rsid w:val="00D95105"/>
    <w:rsid w:val="00DA2509"/>
    <w:rsid w:val="00DA63A4"/>
    <w:rsid w:val="00DB221E"/>
    <w:rsid w:val="00DB5FEF"/>
    <w:rsid w:val="00DB7717"/>
    <w:rsid w:val="00DC1D95"/>
    <w:rsid w:val="00DC3B5A"/>
    <w:rsid w:val="00DC3F86"/>
    <w:rsid w:val="00DC6066"/>
    <w:rsid w:val="00DC799C"/>
    <w:rsid w:val="00DD2D27"/>
    <w:rsid w:val="00DD5B39"/>
    <w:rsid w:val="00DD70D3"/>
    <w:rsid w:val="00DE0A95"/>
    <w:rsid w:val="00DE2869"/>
    <w:rsid w:val="00DE2D69"/>
    <w:rsid w:val="00DE401C"/>
    <w:rsid w:val="00DE5631"/>
    <w:rsid w:val="00DF1D49"/>
    <w:rsid w:val="00DF34C2"/>
    <w:rsid w:val="00E006A7"/>
    <w:rsid w:val="00E11F5E"/>
    <w:rsid w:val="00E132A4"/>
    <w:rsid w:val="00E15039"/>
    <w:rsid w:val="00E15110"/>
    <w:rsid w:val="00E21BB2"/>
    <w:rsid w:val="00E241B0"/>
    <w:rsid w:val="00E252F9"/>
    <w:rsid w:val="00E254CE"/>
    <w:rsid w:val="00E255C5"/>
    <w:rsid w:val="00E26358"/>
    <w:rsid w:val="00E275BD"/>
    <w:rsid w:val="00E33299"/>
    <w:rsid w:val="00E34393"/>
    <w:rsid w:val="00E3487A"/>
    <w:rsid w:val="00E35AFC"/>
    <w:rsid w:val="00E37481"/>
    <w:rsid w:val="00E377B7"/>
    <w:rsid w:val="00E37B07"/>
    <w:rsid w:val="00E40BD4"/>
    <w:rsid w:val="00E50EB6"/>
    <w:rsid w:val="00E53078"/>
    <w:rsid w:val="00E605F0"/>
    <w:rsid w:val="00E670BD"/>
    <w:rsid w:val="00E71ABA"/>
    <w:rsid w:val="00E73C97"/>
    <w:rsid w:val="00E749D4"/>
    <w:rsid w:val="00E76B13"/>
    <w:rsid w:val="00E77214"/>
    <w:rsid w:val="00E80EE0"/>
    <w:rsid w:val="00E827FF"/>
    <w:rsid w:val="00E84849"/>
    <w:rsid w:val="00E92BE0"/>
    <w:rsid w:val="00E97BF3"/>
    <w:rsid w:val="00EA1578"/>
    <w:rsid w:val="00EA79FF"/>
    <w:rsid w:val="00EB0239"/>
    <w:rsid w:val="00EB0A87"/>
    <w:rsid w:val="00EB1C3B"/>
    <w:rsid w:val="00EB2E15"/>
    <w:rsid w:val="00EB2FFA"/>
    <w:rsid w:val="00EB415B"/>
    <w:rsid w:val="00EB4D79"/>
    <w:rsid w:val="00EB70C5"/>
    <w:rsid w:val="00EC0FA2"/>
    <w:rsid w:val="00EC2490"/>
    <w:rsid w:val="00EC2AC1"/>
    <w:rsid w:val="00EC592C"/>
    <w:rsid w:val="00EC7F65"/>
    <w:rsid w:val="00ED4BCF"/>
    <w:rsid w:val="00ED55A0"/>
    <w:rsid w:val="00EE1271"/>
    <w:rsid w:val="00EE2E92"/>
    <w:rsid w:val="00EE500F"/>
    <w:rsid w:val="00EE7A79"/>
    <w:rsid w:val="00EF5276"/>
    <w:rsid w:val="00EF61AE"/>
    <w:rsid w:val="00F0063E"/>
    <w:rsid w:val="00F00673"/>
    <w:rsid w:val="00F00D53"/>
    <w:rsid w:val="00F024D2"/>
    <w:rsid w:val="00F02EAA"/>
    <w:rsid w:val="00F03755"/>
    <w:rsid w:val="00F05DEE"/>
    <w:rsid w:val="00F06211"/>
    <w:rsid w:val="00F10433"/>
    <w:rsid w:val="00F1312A"/>
    <w:rsid w:val="00F148C1"/>
    <w:rsid w:val="00F16D97"/>
    <w:rsid w:val="00F16F47"/>
    <w:rsid w:val="00F17FAD"/>
    <w:rsid w:val="00F21748"/>
    <w:rsid w:val="00F2373C"/>
    <w:rsid w:val="00F24748"/>
    <w:rsid w:val="00F25174"/>
    <w:rsid w:val="00F26B23"/>
    <w:rsid w:val="00F32274"/>
    <w:rsid w:val="00F341F3"/>
    <w:rsid w:val="00F361D9"/>
    <w:rsid w:val="00F36743"/>
    <w:rsid w:val="00F42AA8"/>
    <w:rsid w:val="00F438E9"/>
    <w:rsid w:val="00F471D6"/>
    <w:rsid w:val="00F52A45"/>
    <w:rsid w:val="00F537FA"/>
    <w:rsid w:val="00F53D3A"/>
    <w:rsid w:val="00F5501A"/>
    <w:rsid w:val="00F60C4D"/>
    <w:rsid w:val="00F61186"/>
    <w:rsid w:val="00F621F2"/>
    <w:rsid w:val="00F63286"/>
    <w:rsid w:val="00F63E4F"/>
    <w:rsid w:val="00F64F7B"/>
    <w:rsid w:val="00F67A65"/>
    <w:rsid w:val="00F712A6"/>
    <w:rsid w:val="00F71FB8"/>
    <w:rsid w:val="00F7367D"/>
    <w:rsid w:val="00F83606"/>
    <w:rsid w:val="00F91F45"/>
    <w:rsid w:val="00F94976"/>
    <w:rsid w:val="00F95EEE"/>
    <w:rsid w:val="00F971B1"/>
    <w:rsid w:val="00FA0FCC"/>
    <w:rsid w:val="00FA210C"/>
    <w:rsid w:val="00FA68F9"/>
    <w:rsid w:val="00FA6B5F"/>
    <w:rsid w:val="00FB0D99"/>
    <w:rsid w:val="00FB0E5B"/>
    <w:rsid w:val="00FB10B1"/>
    <w:rsid w:val="00FB2BF9"/>
    <w:rsid w:val="00FB7A80"/>
    <w:rsid w:val="00FC0FAD"/>
    <w:rsid w:val="00FC1C9E"/>
    <w:rsid w:val="00FC2863"/>
    <w:rsid w:val="00FC6942"/>
    <w:rsid w:val="00FD1042"/>
    <w:rsid w:val="00FD3E14"/>
    <w:rsid w:val="00FD7718"/>
    <w:rsid w:val="00FF1F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A6B"/>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9F0A6B"/>
    <w:pPr>
      <w:keepNext/>
      <w:spacing w:before="240" w:after="60"/>
      <w:outlineLvl w:val="2"/>
    </w:pPr>
    <w:rPr>
      <w:rFonts w:ascii="Cambria" w:hAnsi="Cambria"/>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F0A6B"/>
    <w:rPr>
      <w:rFonts w:ascii="Cambria" w:eastAsia="Times New Roman" w:hAnsi="Cambria" w:cs="Times New Roman"/>
      <w:b/>
      <w:bCs/>
      <w:sz w:val="26"/>
      <w:szCs w:val="26"/>
      <w:lang w:val="uk-UA" w:eastAsia="ru-RU"/>
    </w:rPr>
  </w:style>
  <w:style w:type="paragraph" w:styleId="a3">
    <w:name w:val="Title"/>
    <w:basedOn w:val="a"/>
    <w:link w:val="a4"/>
    <w:qFormat/>
    <w:rsid w:val="009F0A6B"/>
    <w:pPr>
      <w:jc w:val="center"/>
    </w:pPr>
    <w:rPr>
      <w:b/>
      <w:bCs/>
      <w:sz w:val="28"/>
      <w:lang w:val="uk-UA"/>
    </w:rPr>
  </w:style>
  <w:style w:type="character" w:customStyle="1" w:styleId="a4">
    <w:name w:val="Название Знак"/>
    <w:basedOn w:val="a0"/>
    <w:link w:val="a3"/>
    <w:rsid w:val="009F0A6B"/>
    <w:rPr>
      <w:rFonts w:ascii="Times New Roman" w:eastAsia="Times New Roman" w:hAnsi="Times New Roman" w:cs="Times New Roman"/>
      <w:b/>
      <w:bCs/>
      <w:sz w:val="28"/>
      <w:szCs w:val="24"/>
      <w:lang w:val="uk-UA" w:eastAsia="ru-RU"/>
    </w:rPr>
  </w:style>
  <w:style w:type="paragraph" w:styleId="a5">
    <w:name w:val="Normal (Web)"/>
    <w:basedOn w:val="a"/>
    <w:uiPriority w:val="99"/>
    <w:unhideWhenUsed/>
    <w:rsid w:val="000C250C"/>
    <w:pPr>
      <w:spacing w:before="100" w:beforeAutospacing="1" w:after="100" w:afterAutospacing="1"/>
    </w:pPr>
  </w:style>
  <w:style w:type="character" w:styleId="a6">
    <w:name w:val="Strong"/>
    <w:basedOn w:val="a0"/>
    <w:uiPriority w:val="22"/>
    <w:qFormat/>
    <w:rsid w:val="000C250C"/>
    <w:rPr>
      <w:b/>
      <w:bCs/>
    </w:rPr>
  </w:style>
  <w:style w:type="character" w:customStyle="1" w:styleId="apple-converted-space">
    <w:name w:val="apple-converted-space"/>
    <w:basedOn w:val="a0"/>
    <w:rsid w:val="000C2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A6B"/>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9F0A6B"/>
    <w:pPr>
      <w:keepNext/>
      <w:spacing w:before="240" w:after="60"/>
      <w:outlineLvl w:val="2"/>
    </w:pPr>
    <w:rPr>
      <w:rFonts w:ascii="Cambria" w:hAnsi="Cambria"/>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F0A6B"/>
    <w:rPr>
      <w:rFonts w:ascii="Cambria" w:eastAsia="Times New Roman" w:hAnsi="Cambria" w:cs="Times New Roman"/>
      <w:b/>
      <w:bCs/>
      <w:sz w:val="26"/>
      <w:szCs w:val="26"/>
      <w:lang w:val="uk-UA" w:eastAsia="ru-RU"/>
    </w:rPr>
  </w:style>
  <w:style w:type="paragraph" w:styleId="a3">
    <w:name w:val="Title"/>
    <w:basedOn w:val="a"/>
    <w:link w:val="a4"/>
    <w:qFormat/>
    <w:rsid w:val="009F0A6B"/>
    <w:pPr>
      <w:jc w:val="center"/>
    </w:pPr>
    <w:rPr>
      <w:b/>
      <w:bCs/>
      <w:sz w:val="28"/>
      <w:lang w:val="uk-UA"/>
    </w:rPr>
  </w:style>
  <w:style w:type="character" w:customStyle="1" w:styleId="a4">
    <w:name w:val="Название Знак"/>
    <w:basedOn w:val="a0"/>
    <w:link w:val="a3"/>
    <w:rsid w:val="009F0A6B"/>
    <w:rPr>
      <w:rFonts w:ascii="Times New Roman" w:eastAsia="Times New Roman" w:hAnsi="Times New Roman" w:cs="Times New Roman"/>
      <w:b/>
      <w:bCs/>
      <w:sz w:val="28"/>
      <w:szCs w:val="24"/>
      <w:lang w:val="uk-UA" w:eastAsia="ru-RU"/>
    </w:rPr>
  </w:style>
  <w:style w:type="paragraph" w:styleId="a5">
    <w:name w:val="Normal (Web)"/>
    <w:basedOn w:val="a"/>
    <w:uiPriority w:val="99"/>
    <w:unhideWhenUsed/>
    <w:rsid w:val="000C250C"/>
    <w:pPr>
      <w:spacing w:before="100" w:beforeAutospacing="1" w:after="100" w:afterAutospacing="1"/>
    </w:pPr>
  </w:style>
  <w:style w:type="character" w:styleId="a6">
    <w:name w:val="Strong"/>
    <w:basedOn w:val="a0"/>
    <w:uiPriority w:val="22"/>
    <w:qFormat/>
    <w:rsid w:val="000C250C"/>
    <w:rPr>
      <w:b/>
      <w:bCs/>
    </w:rPr>
  </w:style>
  <w:style w:type="character" w:customStyle="1" w:styleId="apple-converted-space">
    <w:name w:val="apple-converted-space"/>
    <w:basedOn w:val="a0"/>
    <w:rsid w:val="000C2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07516">
      <w:bodyDiv w:val="1"/>
      <w:marLeft w:val="0"/>
      <w:marRight w:val="0"/>
      <w:marTop w:val="0"/>
      <w:marBottom w:val="0"/>
      <w:divBdr>
        <w:top w:val="none" w:sz="0" w:space="0" w:color="auto"/>
        <w:left w:val="none" w:sz="0" w:space="0" w:color="auto"/>
        <w:bottom w:val="none" w:sz="0" w:space="0" w:color="auto"/>
        <w:right w:val="none" w:sz="0" w:space="0" w:color="auto"/>
      </w:divBdr>
    </w:div>
    <w:div w:id="1035698003">
      <w:bodyDiv w:val="1"/>
      <w:marLeft w:val="0"/>
      <w:marRight w:val="0"/>
      <w:marTop w:val="0"/>
      <w:marBottom w:val="0"/>
      <w:divBdr>
        <w:top w:val="none" w:sz="0" w:space="0" w:color="auto"/>
        <w:left w:val="none" w:sz="0" w:space="0" w:color="auto"/>
        <w:bottom w:val="none" w:sz="0" w:space="0" w:color="auto"/>
        <w:right w:val="none" w:sz="0" w:space="0" w:color="auto"/>
      </w:divBdr>
    </w:div>
    <w:div w:id="1577858742">
      <w:bodyDiv w:val="1"/>
      <w:marLeft w:val="0"/>
      <w:marRight w:val="0"/>
      <w:marTop w:val="0"/>
      <w:marBottom w:val="0"/>
      <w:divBdr>
        <w:top w:val="none" w:sz="0" w:space="0" w:color="auto"/>
        <w:left w:val="none" w:sz="0" w:space="0" w:color="auto"/>
        <w:bottom w:val="none" w:sz="0" w:space="0" w:color="auto"/>
        <w:right w:val="none" w:sz="0" w:space="0" w:color="auto"/>
      </w:divBdr>
    </w:div>
    <w:div w:id="1648313299">
      <w:bodyDiv w:val="1"/>
      <w:marLeft w:val="0"/>
      <w:marRight w:val="0"/>
      <w:marTop w:val="0"/>
      <w:marBottom w:val="0"/>
      <w:divBdr>
        <w:top w:val="none" w:sz="0" w:space="0" w:color="auto"/>
        <w:left w:val="none" w:sz="0" w:space="0" w:color="auto"/>
        <w:bottom w:val="none" w:sz="0" w:space="0" w:color="auto"/>
        <w:right w:val="none" w:sz="0" w:space="0" w:color="auto"/>
      </w:divBdr>
    </w:div>
    <w:div w:id="1911959586">
      <w:bodyDiv w:val="1"/>
      <w:marLeft w:val="0"/>
      <w:marRight w:val="0"/>
      <w:marTop w:val="0"/>
      <w:marBottom w:val="0"/>
      <w:divBdr>
        <w:top w:val="none" w:sz="0" w:space="0" w:color="auto"/>
        <w:left w:val="none" w:sz="0" w:space="0" w:color="auto"/>
        <w:bottom w:val="none" w:sz="0" w:space="0" w:color="auto"/>
        <w:right w:val="none" w:sz="0" w:space="0" w:color="auto"/>
      </w:divBdr>
    </w:div>
    <w:div w:id="196681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3534</Words>
  <Characters>20149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office</Company>
  <LinksUpToDate>false</LinksUpToDate>
  <CharactersWithSpaces>23636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dc:creator>
  <cp:lastModifiedBy>Andy</cp:lastModifiedBy>
  <cp:revision>2</cp:revision>
  <dcterms:created xsi:type="dcterms:W3CDTF">2018-12-06T09:08:00Z</dcterms:created>
  <dcterms:modified xsi:type="dcterms:W3CDTF">2018-12-06T09:08:00Z</dcterms:modified>
</cp:coreProperties>
</file>