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EAA" w:rsidRDefault="00A54EAA" w:rsidP="000D1832">
      <w:pPr>
        <w:ind w:firstLine="567"/>
        <w:jc w:val="center"/>
        <w:rPr>
          <w:rFonts w:ascii="Arial" w:hAnsi="Arial" w:cs="Arial"/>
          <w:b/>
          <w:bCs/>
          <w:sz w:val="28"/>
          <w:szCs w:val="28"/>
          <w:lang w:val="ru-RU"/>
        </w:rPr>
      </w:pPr>
      <w:bookmarkStart w:id="0" w:name="_GoBack"/>
      <w:r>
        <w:rPr>
          <w:rFonts w:ascii="Arial" w:hAnsi="Arial" w:cs="Arial"/>
          <w:b/>
          <w:bCs/>
          <w:sz w:val="28"/>
          <w:szCs w:val="28"/>
          <w:lang w:val="ru-RU"/>
        </w:rPr>
        <w:t>Современные сухие строительные смеси</w:t>
      </w:r>
    </w:p>
    <w:p w:rsidR="00A54EAA" w:rsidRDefault="00A54EAA" w:rsidP="000D1832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Каждое жилище в обязательном порядке нуждается в периодическом ремонте. Современный ремонт занимает гораздо меньше времени благодаря развитию новых технологий, направленных на создание обновленных строительных материалов. </w:t>
      </w:r>
    </w:p>
    <w:p w:rsidR="00A54EAA" w:rsidRDefault="00A54EAA" w:rsidP="000D1832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 последние десятилетия большую популярность завоевывают подготовленные сухие строительные смеси. Их употребление имеет существенное преимущество, заключающееся в том, что они заметно ускоряют и упрощают строительный процесс. Наличие этих смесей на современном рынке позволяет малярам и штукатурам не готовить растворы самостоятельно, смешивая в нужных пропорциях определенные ингредиенты.</w:t>
      </w:r>
    </w:p>
    <w:p w:rsidR="00A54EAA" w:rsidRDefault="00A54EAA" w:rsidP="000D1832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Эти смеси также считаются отличным решением всех проблем, связанных с ремонтом, для дилетантов. Неспециалисту сложно определить, какое количество строительного материала необходимо закупать, чтобы произвести раствор нужной консистенции. Смеси упаковываются в специальные строительные мешки весом по 50 или 30 кг. Наличие на каждой упаковке подробной инструкции дает возможность начинающему строителю подготовить правильный раствор.</w:t>
      </w:r>
    </w:p>
    <w:p w:rsidR="00A54EAA" w:rsidRDefault="00A54EAA" w:rsidP="000D1832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 зависимости от предназначения, сухие строительные смеси делятся на те, которые применяются для выравнивания поверхностей, для кладки при строительстве, для декоративных и облицовочных работ.</w:t>
      </w:r>
    </w:p>
    <w:p w:rsidR="00A54EAA" w:rsidRDefault="00A54EAA" w:rsidP="00EC2CAC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 основной состав всех смесей обязательно входят цемент, известь или гипс. В качестве второй составляющей производители используют разного рода наполнители. Еще одним обязательным компонентом является небольшая доза химических добавок и модификаторов. Именно они в конечном итоге не дают раствору быстро затвердевать, не позволяют впитываться влаге в пористое основание кладки, а также способствуют легкому нанесению готового материала на нужную поверхность.</w:t>
      </w:r>
    </w:p>
    <w:p w:rsidR="00A54EAA" w:rsidRDefault="00A54EAA" w:rsidP="000D1832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К основным разновидностям строительных смесей можно отнести следующее:</w:t>
      </w:r>
    </w:p>
    <w:p w:rsidR="00A54EAA" w:rsidRPr="000E02AD" w:rsidRDefault="00A54EAA" w:rsidP="000E02A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8"/>
          <w:szCs w:val="28"/>
          <w:lang w:val="ru-RU"/>
        </w:rPr>
      </w:pPr>
      <w:r w:rsidRPr="000E02AD">
        <w:rPr>
          <w:rFonts w:ascii="Arial" w:hAnsi="Arial" w:cs="Arial"/>
          <w:sz w:val="28"/>
          <w:szCs w:val="28"/>
          <w:lang w:val="ru-RU"/>
        </w:rPr>
        <w:t>шпаклевки – финишные, стартовые, гипсовые, цементные;</w:t>
      </w:r>
    </w:p>
    <w:p w:rsidR="00A54EAA" w:rsidRPr="000E02AD" w:rsidRDefault="00A54EAA" w:rsidP="000E02A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8"/>
          <w:szCs w:val="28"/>
          <w:lang w:val="ru-RU"/>
        </w:rPr>
      </w:pPr>
      <w:r w:rsidRPr="000E02AD">
        <w:rPr>
          <w:rFonts w:ascii="Arial" w:hAnsi="Arial" w:cs="Arial"/>
          <w:sz w:val="28"/>
          <w:szCs w:val="28"/>
          <w:lang w:val="ru-RU"/>
        </w:rPr>
        <w:t>штукатурки, при помощи которых производят выравнивание кривых поверхностей стен, потолка, оконных проемов и прочего;</w:t>
      </w:r>
    </w:p>
    <w:p w:rsidR="00A54EAA" w:rsidRPr="000E02AD" w:rsidRDefault="00A54EAA" w:rsidP="000E02A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8"/>
          <w:szCs w:val="28"/>
          <w:lang w:val="ru-RU"/>
        </w:rPr>
      </w:pPr>
      <w:r w:rsidRPr="000E02AD">
        <w:rPr>
          <w:rFonts w:ascii="Arial" w:hAnsi="Arial" w:cs="Arial"/>
          <w:sz w:val="28"/>
          <w:szCs w:val="28"/>
          <w:lang w:val="ru-RU"/>
        </w:rPr>
        <w:t>штукатурки, позволяющие декорировать нужную поверхность;</w:t>
      </w:r>
    </w:p>
    <w:p w:rsidR="00A54EAA" w:rsidRPr="000E02AD" w:rsidRDefault="00A54EAA" w:rsidP="000E02A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8"/>
          <w:szCs w:val="28"/>
          <w:lang w:val="ru-RU"/>
        </w:rPr>
      </w:pPr>
      <w:r w:rsidRPr="000E02AD">
        <w:rPr>
          <w:rFonts w:ascii="Arial" w:hAnsi="Arial" w:cs="Arial"/>
          <w:sz w:val="28"/>
          <w:szCs w:val="28"/>
          <w:lang w:val="ru-RU"/>
        </w:rPr>
        <w:t>разного рода клеи, предназначенные для фиксации различных материалов;</w:t>
      </w:r>
    </w:p>
    <w:p w:rsidR="00A54EAA" w:rsidRPr="000E02AD" w:rsidRDefault="00A54EAA" w:rsidP="000E02A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8"/>
          <w:szCs w:val="28"/>
          <w:lang w:val="ru-RU"/>
        </w:rPr>
      </w:pPr>
      <w:r w:rsidRPr="000E02AD">
        <w:rPr>
          <w:rFonts w:ascii="Arial" w:hAnsi="Arial" w:cs="Arial"/>
          <w:sz w:val="28"/>
          <w:szCs w:val="28"/>
          <w:lang w:val="ru-RU"/>
        </w:rPr>
        <w:t>шовные затирки на цементе. Они нужны для заполнения трещин и декорации швов.</w:t>
      </w:r>
    </w:p>
    <w:p w:rsidR="00A54EAA" w:rsidRDefault="00A54EAA" w:rsidP="000D1832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Сегодняшний рынок представляет расширенный ассортимент разных готовых сухих строительных смесей. Выбирая все необходимое, нужно ориентироваться в первую очередь не стоимостью материала, а качественностью его применения</w:t>
      </w:r>
      <w:bookmarkEnd w:id="0"/>
      <w:r>
        <w:rPr>
          <w:rFonts w:ascii="Arial" w:hAnsi="Arial" w:cs="Arial"/>
          <w:sz w:val="28"/>
          <w:szCs w:val="28"/>
          <w:lang w:val="ru-RU"/>
        </w:rPr>
        <w:t>.</w:t>
      </w:r>
    </w:p>
    <w:p w:rsidR="00A54EAA" w:rsidRDefault="00A54EAA" w:rsidP="000D1832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ru-RU"/>
        </w:rPr>
      </w:pPr>
    </w:p>
    <w:p w:rsidR="00A54EAA" w:rsidRDefault="00A54EAA">
      <w:pPr>
        <w:rPr>
          <w:rFonts w:ascii="Arial" w:hAnsi="Arial" w:cs="Arial"/>
          <w:sz w:val="28"/>
          <w:szCs w:val="28"/>
          <w:lang w:val="ru-RU"/>
        </w:rPr>
      </w:pPr>
    </w:p>
    <w:sectPr w:rsidR="00A54EAA" w:rsidSect="000D1832">
      <w:pgSz w:w="11906" w:h="16838"/>
      <w:pgMar w:top="426" w:right="850" w:bottom="85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D86C77"/>
    <w:multiLevelType w:val="hybridMultilevel"/>
    <w:tmpl w:val="A398A168"/>
    <w:lvl w:ilvl="0" w:tplc="042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2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1">
    <w:nsid w:val="75FB7ABE"/>
    <w:multiLevelType w:val="hybridMultilevel"/>
    <w:tmpl w:val="23F84C98"/>
    <w:lvl w:ilvl="0" w:tplc="0422000D">
      <w:start w:val="1"/>
      <w:numFmt w:val="bullet"/>
      <w:lvlText w:val=""/>
      <w:lvlJc w:val="left"/>
      <w:pPr>
        <w:ind w:left="1287" w:hanging="360"/>
      </w:pPr>
      <w:rPr>
        <w:rFonts w:ascii="Wingdings" w:hAnsi="Wingdings" w:cs="Wingdings" w:hint="default"/>
      </w:rPr>
    </w:lvl>
    <w:lvl w:ilvl="1" w:tplc="042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1832"/>
    <w:rsid w:val="000C5693"/>
    <w:rsid w:val="000D1832"/>
    <w:rsid w:val="000E02AD"/>
    <w:rsid w:val="006408C5"/>
    <w:rsid w:val="006C57C9"/>
    <w:rsid w:val="00722EDC"/>
    <w:rsid w:val="008B3BDF"/>
    <w:rsid w:val="008E7F0B"/>
    <w:rsid w:val="0094388D"/>
    <w:rsid w:val="00A54EAA"/>
    <w:rsid w:val="00B57D16"/>
    <w:rsid w:val="00EC2C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BDF"/>
    <w:pPr>
      <w:spacing w:after="200" w:line="276" w:lineRule="auto"/>
    </w:pPr>
    <w:rPr>
      <w:rFonts w:cs="Calibri"/>
      <w:lang w:val="uk-UA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EC2CAC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61</TotalTime>
  <Pages>1</Pages>
  <Words>358</Words>
  <Characters>2044</Characters>
  <Application>Microsoft Office Outlook</Application>
  <DocSecurity>0</DocSecurity>
  <Lines>0</Lines>
  <Paragraphs>0</Paragraphs>
  <ScaleCrop>false</ScaleCrop>
  <Company>библиотека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Galina</cp:lastModifiedBy>
  <cp:revision>4</cp:revision>
  <dcterms:created xsi:type="dcterms:W3CDTF">2015-12-16T14:23:00Z</dcterms:created>
  <dcterms:modified xsi:type="dcterms:W3CDTF">2017-11-16T10:12:00Z</dcterms:modified>
</cp:coreProperties>
</file>