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16" w:rsidRDefault="00D837A1" w:rsidP="00596BCE">
      <w:pPr>
        <w:spacing w:line="240" w:lineRule="auto"/>
        <w:jc w:val="center"/>
        <w:rPr>
          <w:lang w:val="uk-UA"/>
        </w:rPr>
      </w:pPr>
      <w:r>
        <w:rPr>
          <w:lang w:val="uk-UA"/>
        </w:rPr>
        <w:t xml:space="preserve">Міністерство освіти, </w:t>
      </w:r>
      <w:r w:rsidR="00596BCE">
        <w:rPr>
          <w:lang w:val="uk-UA"/>
        </w:rPr>
        <w:t>науки</w:t>
      </w:r>
      <w:r>
        <w:rPr>
          <w:lang w:val="uk-UA"/>
        </w:rPr>
        <w:t>, молоді та спорту</w:t>
      </w:r>
      <w:r w:rsidR="00596BCE">
        <w:rPr>
          <w:lang w:val="uk-UA"/>
        </w:rPr>
        <w:t xml:space="preserve"> України</w:t>
      </w:r>
    </w:p>
    <w:p w:rsidR="00596BCE" w:rsidRDefault="00596BCE" w:rsidP="00596BCE">
      <w:pPr>
        <w:spacing w:line="240" w:lineRule="auto"/>
        <w:jc w:val="center"/>
        <w:rPr>
          <w:lang w:val="uk-UA"/>
        </w:rPr>
      </w:pPr>
      <w:r>
        <w:rPr>
          <w:lang w:val="uk-UA"/>
        </w:rPr>
        <w:t>Полтавський національний університет імені В.</w:t>
      </w:r>
      <w:r w:rsidR="004E6877" w:rsidRPr="004E6877">
        <w:t xml:space="preserve"> </w:t>
      </w:r>
      <w:r>
        <w:rPr>
          <w:lang w:val="uk-UA"/>
        </w:rPr>
        <w:t>Г.</w:t>
      </w:r>
      <w:r w:rsidR="004E6877" w:rsidRPr="004E6877">
        <w:t xml:space="preserve"> </w:t>
      </w:r>
      <w:r>
        <w:rPr>
          <w:lang w:val="uk-UA"/>
        </w:rPr>
        <w:t>Короленка</w:t>
      </w: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right"/>
        <w:rPr>
          <w:lang w:val="uk-UA"/>
        </w:rPr>
      </w:pPr>
      <w:r>
        <w:rPr>
          <w:lang w:val="uk-UA"/>
        </w:rPr>
        <w:t xml:space="preserve">кафедра хімії та методики </w:t>
      </w:r>
    </w:p>
    <w:p w:rsidR="00596BCE" w:rsidRDefault="00596BCE" w:rsidP="00596BCE">
      <w:pPr>
        <w:spacing w:line="240" w:lineRule="auto"/>
        <w:jc w:val="right"/>
        <w:rPr>
          <w:lang w:val="uk-UA"/>
        </w:rPr>
      </w:pPr>
      <w:r>
        <w:rPr>
          <w:lang w:val="uk-UA"/>
        </w:rPr>
        <w:t>викладання хімії</w:t>
      </w: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lang w:val="uk-UA"/>
        </w:rPr>
      </w:pPr>
    </w:p>
    <w:p w:rsidR="00596BCE" w:rsidRDefault="00596BCE" w:rsidP="00596BCE">
      <w:pPr>
        <w:spacing w:line="240" w:lineRule="auto"/>
        <w:jc w:val="center"/>
        <w:rPr>
          <w:b/>
          <w:sz w:val="56"/>
          <w:szCs w:val="56"/>
          <w:lang w:val="uk-UA"/>
        </w:rPr>
      </w:pPr>
      <w:r w:rsidRPr="00596BCE">
        <w:rPr>
          <w:b/>
          <w:sz w:val="56"/>
          <w:szCs w:val="56"/>
          <w:lang w:val="uk-UA"/>
        </w:rPr>
        <w:t>Термодинаміка і будова розчинів</w:t>
      </w:r>
    </w:p>
    <w:p w:rsidR="00596BCE" w:rsidRDefault="00596BCE" w:rsidP="00596BCE">
      <w:pPr>
        <w:spacing w:line="240" w:lineRule="auto"/>
        <w:jc w:val="right"/>
        <w:rPr>
          <w:szCs w:val="28"/>
          <w:lang w:val="uk-UA"/>
        </w:rPr>
      </w:pPr>
    </w:p>
    <w:p w:rsidR="00596BCE" w:rsidRDefault="00596BCE" w:rsidP="00596BCE">
      <w:pPr>
        <w:spacing w:line="240" w:lineRule="auto"/>
        <w:jc w:val="right"/>
        <w:rPr>
          <w:szCs w:val="28"/>
          <w:lang w:val="uk-UA"/>
        </w:rPr>
      </w:pPr>
    </w:p>
    <w:p w:rsidR="00596BCE" w:rsidRDefault="00596BCE" w:rsidP="00596BCE">
      <w:pPr>
        <w:spacing w:line="240" w:lineRule="auto"/>
        <w:rPr>
          <w:szCs w:val="28"/>
          <w:lang w:val="uk-UA"/>
        </w:rPr>
      </w:pPr>
    </w:p>
    <w:p w:rsidR="00596BCE" w:rsidRDefault="00596BCE" w:rsidP="00596BCE">
      <w:pPr>
        <w:spacing w:line="240" w:lineRule="auto"/>
        <w:jc w:val="right"/>
        <w:rPr>
          <w:szCs w:val="28"/>
          <w:lang w:val="uk-UA"/>
        </w:rPr>
      </w:pPr>
    </w:p>
    <w:p w:rsidR="00596BCE" w:rsidRDefault="00596BCE" w:rsidP="00596BCE">
      <w:pPr>
        <w:spacing w:line="240" w:lineRule="auto"/>
        <w:jc w:val="right"/>
        <w:rPr>
          <w:szCs w:val="28"/>
          <w:lang w:val="uk-UA"/>
        </w:rPr>
      </w:pPr>
    </w:p>
    <w:p w:rsidR="00596BCE" w:rsidRPr="00596BCE" w:rsidRDefault="00596BCE" w:rsidP="00596BCE">
      <w:pPr>
        <w:spacing w:line="240" w:lineRule="auto"/>
        <w:jc w:val="right"/>
        <w:rPr>
          <w:b/>
          <w:szCs w:val="28"/>
          <w:lang w:val="uk-UA"/>
        </w:rPr>
      </w:pPr>
      <w:r w:rsidRPr="00596BCE">
        <w:rPr>
          <w:b/>
          <w:szCs w:val="28"/>
          <w:lang w:val="uk-UA"/>
        </w:rPr>
        <w:t>Курсова робота:</w:t>
      </w:r>
    </w:p>
    <w:p w:rsidR="00596BCE" w:rsidRDefault="00596BCE" w:rsidP="00596BCE">
      <w:pPr>
        <w:spacing w:line="240" w:lineRule="auto"/>
        <w:jc w:val="right"/>
        <w:rPr>
          <w:szCs w:val="28"/>
          <w:lang w:val="uk-UA"/>
        </w:rPr>
      </w:pPr>
      <w:r w:rsidRPr="00596BCE">
        <w:rPr>
          <w:b/>
          <w:szCs w:val="28"/>
          <w:lang w:val="uk-UA"/>
        </w:rPr>
        <w:t>Виконала:</w:t>
      </w:r>
      <w:r w:rsidR="006B2AB8">
        <w:rPr>
          <w:b/>
          <w:szCs w:val="28"/>
          <w:lang w:val="uk-UA"/>
        </w:rPr>
        <w:t xml:space="preserve"> </w:t>
      </w:r>
      <w:r>
        <w:rPr>
          <w:szCs w:val="28"/>
          <w:lang w:val="uk-UA"/>
        </w:rPr>
        <w:t>Ганзенко А.О.</w:t>
      </w:r>
    </w:p>
    <w:p w:rsidR="00596BCE" w:rsidRPr="00596BCE" w:rsidRDefault="00596BCE" w:rsidP="00596BCE">
      <w:pPr>
        <w:spacing w:line="240" w:lineRule="auto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студентка   ІІІ курсу групи П </w:t>
      </w:r>
      <w:r w:rsidR="00D837A1">
        <w:rPr>
          <w:szCs w:val="28"/>
          <w:lang w:val="uk-UA"/>
        </w:rPr>
        <w:t>–</w:t>
      </w:r>
      <w:r>
        <w:rPr>
          <w:szCs w:val="28"/>
          <w:lang w:val="uk-UA"/>
        </w:rPr>
        <w:t xml:space="preserve"> 31</w:t>
      </w:r>
    </w:p>
    <w:p w:rsidR="00596BCE" w:rsidRDefault="00596BCE" w:rsidP="00596BCE">
      <w:pPr>
        <w:spacing w:line="240" w:lineRule="auto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</w:t>
      </w:r>
      <w:r w:rsidR="000D3A82">
        <w:rPr>
          <w:szCs w:val="28"/>
          <w:lang w:val="uk-UA"/>
        </w:rPr>
        <w:t xml:space="preserve">                               </w:t>
      </w:r>
      <w:r>
        <w:rPr>
          <w:szCs w:val="28"/>
          <w:lang w:val="uk-UA"/>
        </w:rPr>
        <w:t xml:space="preserve"> </w:t>
      </w:r>
      <w:r w:rsidRPr="00596BCE">
        <w:rPr>
          <w:b/>
          <w:szCs w:val="28"/>
          <w:lang w:val="uk-UA"/>
        </w:rPr>
        <w:t>Науковий керівник:</w:t>
      </w:r>
      <w:r>
        <w:rPr>
          <w:szCs w:val="28"/>
          <w:lang w:val="uk-UA"/>
        </w:rPr>
        <w:t xml:space="preserve"> к.х.н.,</w:t>
      </w:r>
      <w:r w:rsidR="000D3A82">
        <w:rPr>
          <w:szCs w:val="28"/>
          <w:lang w:val="uk-UA"/>
        </w:rPr>
        <w:t xml:space="preserve">доц.. Магда </w:t>
      </w:r>
      <w:r>
        <w:rPr>
          <w:szCs w:val="28"/>
          <w:lang w:val="uk-UA"/>
        </w:rPr>
        <w:t>В.І.</w:t>
      </w:r>
    </w:p>
    <w:p w:rsidR="00596BCE" w:rsidRDefault="00596BCE" w:rsidP="00596BCE">
      <w:pPr>
        <w:spacing w:line="240" w:lineRule="auto"/>
        <w:jc w:val="center"/>
        <w:rPr>
          <w:szCs w:val="28"/>
          <w:lang w:val="uk-UA"/>
        </w:rPr>
      </w:pPr>
    </w:p>
    <w:p w:rsidR="00596BCE" w:rsidRDefault="00596BCE" w:rsidP="00596BCE">
      <w:pPr>
        <w:spacing w:line="240" w:lineRule="auto"/>
        <w:jc w:val="center"/>
        <w:rPr>
          <w:szCs w:val="28"/>
          <w:lang w:val="uk-UA"/>
        </w:rPr>
      </w:pPr>
    </w:p>
    <w:p w:rsidR="000D3A82" w:rsidRDefault="000D3A82" w:rsidP="00596BCE">
      <w:pPr>
        <w:spacing w:line="240" w:lineRule="auto"/>
        <w:jc w:val="center"/>
        <w:rPr>
          <w:szCs w:val="28"/>
          <w:lang w:val="uk-UA"/>
        </w:rPr>
      </w:pPr>
    </w:p>
    <w:p w:rsidR="00596BCE" w:rsidRDefault="00596BCE" w:rsidP="00596BCE">
      <w:pPr>
        <w:spacing w:line="240" w:lineRule="auto"/>
        <w:jc w:val="center"/>
        <w:rPr>
          <w:szCs w:val="28"/>
          <w:lang w:val="uk-UA"/>
        </w:rPr>
      </w:pPr>
      <w:r>
        <w:rPr>
          <w:szCs w:val="28"/>
          <w:lang w:val="uk-UA"/>
        </w:rPr>
        <w:t>Полтава 2011</w:t>
      </w:r>
    </w:p>
    <w:p w:rsidR="00596BCE" w:rsidRDefault="00596BCE" w:rsidP="00596BCE">
      <w:pPr>
        <w:spacing w:line="240" w:lineRule="auto"/>
        <w:jc w:val="center"/>
        <w:rPr>
          <w:b/>
          <w:szCs w:val="28"/>
          <w:lang w:val="uk-UA"/>
        </w:rPr>
      </w:pPr>
      <w:r w:rsidRPr="00596BCE">
        <w:rPr>
          <w:b/>
          <w:szCs w:val="28"/>
          <w:lang w:val="uk-UA"/>
        </w:rPr>
        <w:lastRenderedPageBreak/>
        <w:t>Зміст</w:t>
      </w:r>
    </w:p>
    <w:p w:rsidR="00596BCE" w:rsidRPr="004F1188" w:rsidRDefault="00596BCE" w:rsidP="00596BCE">
      <w:pPr>
        <w:spacing w:after="0" w:line="360" w:lineRule="auto"/>
        <w:contextualSpacing/>
        <w:rPr>
          <w:szCs w:val="28"/>
        </w:rPr>
      </w:pPr>
      <w:r>
        <w:rPr>
          <w:szCs w:val="28"/>
          <w:lang w:val="uk-UA"/>
        </w:rPr>
        <w:t>Вступ</w:t>
      </w:r>
      <w:r w:rsidR="000D3A82">
        <w:rPr>
          <w:szCs w:val="28"/>
          <w:lang w:val="uk-UA"/>
        </w:rPr>
        <w:t>……………………………………………………………………………………</w:t>
      </w:r>
      <w:r w:rsidR="006B2AB8">
        <w:rPr>
          <w:szCs w:val="28"/>
          <w:lang w:val="uk-UA"/>
        </w:rPr>
        <w:t>……</w:t>
      </w:r>
      <w:r w:rsidR="004B78A7">
        <w:rPr>
          <w:szCs w:val="28"/>
          <w:lang w:val="uk-UA"/>
        </w:rPr>
        <w:t>.</w:t>
      </w:r>
      <w:r w:rsidR="006B2AB8">
        <w:rPr>
          <w:szCs w:val="28"/>
          <w:lang w:val="uk-UA"/>
        </w:rPr>
        <w:t>3</w:t>
      </w:r>
    </w:p>
    <w:p w:rsidR="00596BCE" w:rsidRDefault="00596BCE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>Розділ І . Термодинаміка процесу розчинення</w:t>
      </w:r>
      <w:r w:rsidR="000D3A82">
        <w:rPr>
          <w:szCs w:val="28"/>
          <w:lang w:val="uk-UA"/>
        </w:rPr>
        <w:t>………………………………………</w:t>
      </w:r>
      <w:r w:rsidR="006B2AB8">
        <w:rPr>
          <w:szCs w:val="28"/>
          <w:lang w:val="uk-UA"/>
        </w:rPr>
        <w:t>……</w:t>
      </w:r>
      <w:r w:rsidR="004B78A7">
        <w:rPr>
          <w:szCs w:val="28"/>
          <w:lang w:val="uk-UA"/>
        </w:rPr>
        <w:t>.</w:t>
      </w:r>
      <w:r w:rsidR="006B2AB8">
        <w:rPr>
          <w:szCs w:val="28"/>
          <w:lang w:val="uk-UA"/>
        </w:rPr>
        <w:t>4</w:t>
      </w:r>
    </w:p>
    <w:p w:rsidR="00F30AF9" w:rsidRPr="00F30AF9" w:rsidRDefault="00F30AF9" w:rsidP="00F30AF9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Розділ ІІ. Рівноважні властивості розчину…………………… …………………</w:t>
      </w:r>
      <w:r w:rsidR="006B2AB8">
        <w:rPr>
          <w:rFonts w:cs="Times New Roman"/>
          <w:szCs w:val="28"/>
          <w:lang w:val="uk-UA"/>
        </w:rPr>
        <w:t>……</w:t>
      </w:r>
      <w:r w:rsidR="004B78A7">
        <w:rPr>
          <w:rFonts w:cs="Times New Roman"/>
          <w:szCs w:val="28"/>
          <w:lang w:val="uk-UA"/>
        </w:rPr>
        <w:t>….</w:t>
      </w:r>
      <w:r w:rsidR="00A34AEE">
        <w:rPr>
          <w:rFonts w:cs="Times New Roman"/>
          <w:szCs w:val="28"/>
          <w:lang w:val="uk-UA"/>
        </w:rPr>
        <w:t>12</w:t>
      </w:r>
    </w:p>
    <w:p w:rsidR="00596BCE" w:rsidRDefault="00596BCE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>Розділ ІІ</w:t>
      </w:r>
      <w:r w:rsidR="00F30AF9">
        <w:rPr>
          <w:szCs w:val="28"/>
          <w:lang w:val="uk-UA"/>
        </w:rPr>
        <w:t>І</w:t>
      </w:r>
      <w:r>
        <w:rPr>
          <w:szCs w:val="28"/>
          <w:lang w:val="uk-UA"/>
        </w:rPr>
        <w:t>. Теорії будови розчинів</w:t>
      </w:r>
      <w:r w:rsidR="0031214A">
        <w:rPr>
          <w:szCs w:val="28"/>
          <w:lang w:val="uk-UA"/>
        </w:rPr>
        <w:t>:</w:t>
      </w:r>
    </w:p>
    <w:p w:rsidR="00596BCE" w:rsidRDefault="0031214A" w:rsidP="006B2AB8">
      <w:pPr>
        <w:spacing w:after="0" w:line="360" w:lineRule="auto"/>
        <w:ind w:right="-2"/>
        <w:contextualSpacing/>
        <w:rPr>
          <w:szCs w:val="28"/>
          <w:lang w:val="uk-UA"/>
        </w:rPr>
      </w:pPr>
      <w:r>
        <w:rPr>
          <w:szCs w:val="28"/>
          <w:lang w:val="uk-UA"/>
        </w:rPr>
        <w:t xml:space="preserve">                </w:t>
      </w:r>
      <w:r w:rsidR="00A11A79">
        <w:rPr>
          <w:szCs w:val="28"/>
          <w:lang w:val="uk-UA"/>
        </w:rPr>
        <w:t xml:space="preserve"> 3</w:t>
      </w:r>
      <w:r w:rsidR="00596BCE">
        <w:rPr>
          <w:szCs w:val="28"/>
          <w:lang w:val="uk-UA"/>
        </w:rPr>
        <w:t>.1</w:t>
      </w:r>
      <w:r>
        <w:rPr>
          <w:szCs w:val="28"/>
          <w:lang w:val="uk-UA"/>
        </w:rPr>
        <w:t xml:space="preserve">. </w:t>
      </w:r>
      <w:r w:rsidR="00596BCE">
        <w:rPr>
          <w:szCs w:val="28"/>
          <w:lang w:val="uk-UA"/>
        </w:rPr>
        <w:t xml:space="preserve"> </w:t>
      </w:r>
      <w:r w:rsidR="004B78A7">
        <w:rPr>
          <w:szCs w:val="28"/>
          <w:lang w:val="uk-UA"/>
        </w:rPr>
        <w:t>Водних</w:t>
      </w:r>
      <w:r w:rsidR="000D3A82">
        <w:rPr>
          <w:szCs w:val="28"/>
          <w:lang w:val="uk-UA"/>
        </w:rPr>
        <w:t>…………………………………………………………………</w:t>
      </w:r>
      <w:r w:rsidR="004B78A7">
        <w:rPr>
          <w:szCs w:val="28"/>
          <w:lang w:val="uk-UA"/>
        </w:rPr>
        <w:t>…...</w:t>
      </w:r>
      <w:r w:rsidR="006B2AB8">
        <w:rPr>
          <w:szCs w:val="28"/>
          <w:lang w:val="uk-UA"/>
        </w:rPr>
        <w:t>18</w:t>
      </w:r>
    </w:p>
    <w:p w:rsidR="00596BCE" w:rsidRDefault="00A11A79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 xml:space="preserve">                 3</w:t>
      </w:r>
      <w:r w:rsidR="004B78A7">
        <w:rPr>
          <w:szCs w:val="28"/>
          <w:lang w:val="uk-UA"/>
        </w:rPr>
        <w:t>.2. Неводних</w:t>
      </w:r>
      <w:r w:rsidR="000D3A82">
        <w:rPr>
          <w:szCs w:val="28"/>
          <w:lang w:val="uk-UA"/>
        </w:rPr>
        <w:t>…………………………………………………………………</w:t>
      </w:r>
      <w:r w:rsidR="004B78A7">
        <w:rPr>
          <w:szCs w:val="28"/>
          <w:lang w:val="uk-UA"/>
        </w:rPr>
        <w:t>…</w:t>
      </w:r>
      <w:r w:rsidR="006B2AB8">
        <w:rPr>
          <w:szCs w:val="28"/>
          <w:lang w:val="uk-UA"/>
        </w:rPr>
        <w:t>24</w:t>
      </w:r>
    </w:p>
    <w:p w:rsidR="0031214A" w:rsidRDefault="0031214A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 xml:space="preserve">         </w:t>
      </w:r>
      <w:r w:rsidR="00A11A79">
        <w:rPr>
          <w:szCs w:val="28"/>
          <w:lang w:val="uk-UA"/>
        </w:rPr>
        <w:t xml:space="preserve">        3</w:t>
      </w:r>
      <w:r w:rsidR="004B78A7">
        <w:rPr>
          <w:szCs w:val="28"/>
          <w:lang w:val="uk-UA"/>
        </w:rPr>
        <w:t>.3. Молекулярних</w:t>
      </w:r>
      <w:r w:rsidR="000D3A82">
        <w:rPr>
          <w:szCs w:val="28"/>
          <w:lang w:val="uk-UA"/>
        </w:rPr>
        <w:t>……………………………………………………………</w:t>
      </w:r>
      <w:r w:rsidR="004B78A7">
        <w:rPr>
          <w:szCs w:val="28"/>
          <w:lang w:val="uk-UA"/>
        </w:rPr>
        <w:t>....</w:t>
      </w:r>
      <w:r w:rsidR="000C03C6">
        <w:rPr>
          <w:szCs w:val="28"/>
          <w:lang w:val="uk-UA"/>
        </w:rPr>
        <w:t>26</w:t>
      </w:r>
    </w:p>
    <w:p w:rsidR="0031214A" w:rsidRDefault="00A11A79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 xml:space="preserve">                 3</w:t>
      </w:r>
      <w:r w:rsidR="004B78A7">
        <w:rPr>
          <w:szCs w:val="28"/>
          <w:lang w:val="uk-UA"/>
        </w:rPr>
        <w:t>.4. Іонних………………………………………………………………………..</w:t>
      </w:r>
      <w:r w:rsidR="006B2AB8">
        <w:rPr>
          <w:szCs w:val="28"/>
          <w:lang w:val="uk-UA"/>
        </w:rPr>
        <w:t>3</w:t>
      </w:r>
      <w:r w:rsidR="000C03C6">
        <w:rPr>
          <w:szCs w:val="28"/>
          <w:lang w:val="uk-UA"/>
        </w:rPr>
        <w:t>1</w:t>
      </w:r>
    </w:p>
    <w:p w:rsidR="0031214A" w:rsidRDefault="0031214A" w:rsidP="00596BCE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>Висновки</w:t>
      </w:r>
      <w:r w:rsidR="006B2AB8">
        <w:rPr>
          <w:szCs w:val="28"/>
          <w:lang w:val="uk-UA"/>
        </w:rPr>
        <w:t>………</w:t>
      </w:r>
      <w:r w:rsidR="000C03C6">
        <w:rPr>
          <w:szCs w:val="28"/>
          <w:lang w:val="uk-UA"/>
        </w:rPr>
        <w:t>…………………………………………………………………………..</w:t>
      </w:r>
      <w:r w:rsidR="004B78A7">
        <w:rPr>
          <w:szCs w:val="28"/>
          <w:lang w:val="uk-UA"/>
        </w:rPr>
        <w:t>...</w:t>
      </w:r>
      <w:r w:rsidR="000C03C6">
        <w:rPr>
          <w:szCs w:val="28"/>
          <w:lang w:val="uk-UA"/>
        </w:rPr>
        <w:t>35</w:t>
      </w:r>
    </w:p>
    <w:p w:rsidR="00596BCE" w:rsidRDefault="0031214A" w:rsidP="0031214A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>Список використаних джерел</w:t>
      </w:r>
      <w:r w:rsidR="000C03C6">
        <w:rPr>
          <w:szCs w:val="28"/>
          <w:lang w:val="uk-UA"/>
        </w:rPr>
        <w:t>……………………………………………………………</w:t>
      </w:r>
      <w:r w:rsidR="004B78A7">
        <w:rPr>
          <w:szCs w:val="28"/>
          <w:lang w:val="uk-UA"/>
        </w:rPr>
        <w:t>..</w:t>
      </w:r>
      <w:r w:rsidR="000C03C6">
        <w:rPr>
          <w:szCs w:val="28"/>
          <w:lang w:val="uk-UA"/>
        </w:rPr>
        <w:t>36</w:t>
      </w: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1A4F3A" w:rsidRDefault="001A4F3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31214A" w:rsidRDefault="0031214A" w:rsidP="0031214A">
      <w:pPr>
        <w:spacing w:after="0" w:line="360" w:lineRule="auto"/>
        <w:contextualSpacing/>
        <w:rPr>
          <w:szCs w:val="28"/>
          <w:lang w:val="uk-UA"/>
        </w:rPr>
      </w:pPr>
    </w:p>
    <w:p w:rsidR="00C959AE" w:rsidRDefault="00C959AE" w:rsidP="00C959AE">
      <w:pPr>
        <w:spacing w:after="0" w:line="360" w:lineRule="auto"/>
        <w:contextualSpacing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Вступ</w:t>
      </w:r>
    </w:p>
    <w:p w:rsidR="00761C31" w:rsidRPr="00761C31" w:rsidRDefault="00C959AE" w:rsidP="00761C31">
      <w:pPr>
        <w:widowControl w:val="0"/>
        <w:spacing w:line="360" w:lineRule="auto"/>
        <w:ind w:firstLine="567"/>
        <w:contextualSpacing/>
        <w:jc w:val="both"/>
        <w:rPr>
          <w:szCs w:val="28"/>
          <w:lang w:val="uk-UA"/>
        </w:rPr>
      </w:pPr>
      <w:r>
        <w:rPr>
          <w:b/>
          <w:szCs w:val="28"/>
          <w:lang w:val="uk-UA"/>
        </w:rPr>
        <w:t xml:space="preserve">Актуальність теми. </w:t>
      </w:r>
      <w:r>
        <w:rPr>
          <w:szCs w:val="28"/>
          <w:lang w:val="uk-UA"/>
        </w:rPr>
        <w:t>Розчини широко розповсюджені в природі і мають важливе значення для суспільства. Розчинами називають гомогенні (однорідні) фізико-хімічні системи, що утворені з молекул, атомів</w:t>
      </w:r>
      <w:r w:rsidR="004074C8">
        <w:rPr>
          <w:szCs w:val="28"/>
          <w:lang w:val="uk-UA"/>
        </w:rPr>
        <w:t xml:space="preserve"> чи іонів двох і більше речовин</w:t>
      </w:r>
      <w:r>
        <w:rPr>
          <w:szCs w:val="28"/>
          <w:lang w:val="uk-UA"/>
        </w:rPr>
        <w:t xml:space="preserve"> </w:t>
      </w:r>
      <w:r w:rsidR="001521BE">
        <w:rPr>
          <w:szCs w:val="28"/>
          <w:lang w:val="uk-UA"/>
        </w:rPr>
        <w:t>[6</w:t>
      </w:r>
      <w:r w:rsidR="004074C8" w:rsidRPr="004074C8">
        <w:rPr>
          <w:szCs w:val="28"/>
          <w:lang w:val="uk-UA"/>
        </w:rPr>
        <w:t>] .</w:t>
      </w:r>
      <w:r w:rsidR="00761C31" w:rsidRPr="00761C31">
        <w:rPr>
          <w:szCs w:val="28"/>
          <w:lang w:val="uk-UA"/>
        </w:rPr>
        <w:t xml:space="preserve"> Стан розчину визначається температурою, тиском і складом. Кількісний склад розчину може бути виражений різними способами і в різних одиницях.</w:t>
      </w:r>
    </w:p>
    <w:p w:rsidR="00C959AE" w:rsidRDefault="004074C8" w:rsidP="00761C31">
      <w:pPr>
        <w:spacing w:after="0" w:line="360" w:lineRule="auto"/>
        <w:contextualSpacing/>
        <w:jc w:val="both"/>
        <w:rPr>
          <w:b/>
          <w:szCs w:val="28"/>
          <w:lang w:val="uk-UA"/>
        </w:rPr>
      </w:pPr>
      <w:r w:rsidRPr="004074C8">
        <w:rPr>
          <w:szCs w:val="28"/>
          <w:lang w:val="uk-UA"/>
        </w:rPr>
        <w:t xml:space="preserve"> </w:t>
      </w:r>
      <w:r w:rsidR="00C959AE">
        <w:rPr>
          <w:szCs w:val="28"/>
          <w:lang w:val="uk-UA"/>
        </w:rPr>
        <w:t xml:space="preserve">Склад розчинів може довільно змінюватися в межах, що визначаються взаємною розчинністю речовин. Процес розчинення протікає довільно, супроводжується зменшенням ізобарного потенціалу і завершується утворенням насиченого розчину. В цих визначеннях підкреслюється дві основні ознаки будь-якого істинного розчину: його гомогенність і змінність складу. Від сумішей вони відрізняються тим, </w:t>
      </w:r>
      <w:r w:rsidR="004049A4">
        <w:rPr>
          <w:szCs w:val="28"/>
          <w:lang w:val="uk-UA"/>
        </w:rPr>
        <w:t xml:space="preserve">що будь-який мікроскопічний об’єм розчину в стані термодинамічної рівноваги володіє тими властивостями, що і вся маса. </w:t>
      </w:r>
      <w:r w:rsidRPr="004074C8">
        <w:rPr>
          <w:szCs w:val="28"/>
          <w:lang w:val="uk-UA"/>
        </w:rPr>
        <w:t>[14]</w:t>
      </w:r>
      <w:r w:rsidRPr="004074C8">
        <w:rPr>
          <w:szCs w:val="28"/>
        </w:rPr>
        <w:t xml:space="preserve">. </w:t>
      </w:r>
      <w:r w:rsidR="004049A4">
        <w:rPr>
          <w:szCs w:val="28"/>
          <w:lang w:val="uk-UA"/>
        </w:rPr>
        <w:t xml:space="preserve"> Розчини відрізняються віх хімічних сполук також характером і величинами енергії зв’язку між частинками.</w:t>
      </w:r>
      <w:r w:rsidR="00DA6F4F">
        <w:rPr>
          <w:szCs w:val="28"/>
          <w:lang w:val="uk-UA"/>
        </w:rPr>
        <w:t xml:space="preserve">   Основним питанням термодинамічної теорії розчинів являється встановлення залежності рівноважних властивостей розчинів від складу і властивостей його компонентів, </w:t>
      </w:r>
      <w:r>
        <w:rPr>
          <w:szCs w:val="28"/>
          <w:lang w:val="uk-UA"/>
        </w:rPr>
        <w:t>які і зумовили вибір теми курсової роботи</w:t>
      </w:r>
      <w:r w:rsidRPr="004074C8">
        <w:rPr>
          <w:b/>
          <w:szCs w:val="28"/>
          <w:lang w:val="uk-UA"/>
        </w:rPr>
        <w:t>: «</w:t>
      </w:r>
      <w:r>
        <w:rPr>
          <w:b/>
          <w:szCs w:val="28"/>
          <w:lang w:val="uk-UA"/>
        </w:rPr>
        <w:t xml:space="preserve"> </w:t>
      </w:r>
      <w:r w:rsidRPr="004074C8">
        <w:rPr>
          <w:b/>
          <w:szCs w:val="28"/>
          <w:lang w:val="uk-UA"/>
        </w:rPr>
        <w:t>Термодинаміка і будова розчинів</w:t>
      </w:r>
      <w:r>
        <w:rPr>
          <w:b/>
          <w:szCs w:val="28"/>
          <w:lang w:val="uk-UA"/>
        </w:rPr>
        <w:t xml:space="preserve"> </w:t>
      </w:r>
      <w:r w:rsidRPr="004074C8">
        <w:rPr>
          <w:b/>
          <w:szCs w:val="28"/>
          <w:lang w:val="uk-UA"/>
        </w:rPr>
        <w:t>».</w:t>
      </w:r>
    </w:p>
    <w:p w:rsidR="004074C8" w:rsidRDefault="004074C8" w:rsidP="00C959AE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Мета курсової роботи</w:t>
      </w:r>
      <w:r w:rsidR="00761C31">
        <w:rPr>
          <w:b/>
          <w:szCs w:val="28"/>
          <w:lang w:val="uk-UA"/>
        </w:rPr>
        <w:t>:</w:t>
      </w:r>
      <w:r w:rsidR="00761C31">
        <w:rPr>
          <w:szCs w:val="28"/>
          <w:lang w:val="uk-UA"/>
        </w:rPr>
        <w:t xml:space="preserve"> вивчення термодинаміку процесу розчинення та теорії будови розчинів.</w:t>
      </w:r>
    </w:p>
    <w:p w:rsidR="00DA6F4F" w:rsidRDefault="00DA6F4F" w:rsidP="00C959AE">
      <w:pPr>
        <w:spacing w:after="0" w:line="360" w:lineRule="auto"/>
        <w:contextualSpacing/>
        <w:jc w:val="both"/>
        <w:rPr>
          <w:b/>
          <w:szCs w:val="28"/>
          <w:lang w:val="uk-UA"/>
        </w:rPr>
      </w:pPr>
      <w:r w:rsidRPr="00DA6F4F">
        <w:rPr>
          <w:b/>
          <w:szCs w:val="28"/>
          <w:lang w:val="uk-UA"/>
        </w:rPr>
        <w:t>Завдання курсової роботи</w:t>
      </w:r>
      <w:r>
        <w:rPr>
          <w:b/>
          <w:szCs w:val="28"/>
          <w:lang w:val="uk-UA"/>
        </w:rPr>
        <w:t>:</w:t>
      </w:r>
    </w:p>
    <w:p w:rsidR="00DA6F4F" w:rsidRPr="001521BE" w:rsidRDefault="00DA6F4F" w:rsidP="00DA6F4F">
      <w:pPr>
        <w:pStyle w:val="a6"/>
        <w:numPr>
          <w:ilvl w:val="0"/>
          <w:numId w:val="5"/>
        </w:num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В</w:t>
      </w:r>
      <w:r w:rsidRPr="00DA6F4F">
        <w:rPr>
          <w:szCs w:val="28"/>
          <w:lang w:val="uk-UA"/>
        </w:rPr>
        <w:t>ивчит</w:t>
      </w:r>
      <w:r>
        <w:rPr>
          <w:szCs w:val="28"/>
          <w:lang w:val="uk-UA"/>
        </w:rPr>
        <w:t xml:space="preserve">и </w:t>
      </w:r>
      <w:r w:rsidRPr="00DA6F4F">
        <w:rPr>
          <w:szCs w:val="28"/>
          <w:lang w:val="uk-UA"/>
        </w:rPr>
        <w:t>основні закономірності процесу розчинення</w:t>
      </w:r>
      <w:r>
        <w:rPr>
          <w:szCs w:val="28"/>
          <w:lang w:val="uk-UA"/>
        </w:rPr>
        <w:t xml:space="preserve">. </w:t>
      </w:r>
    </w:p>
    <w:p w:rsidR="001521BE" w:rsidRDefault="001521BE" w:rsidP="00DA6F4F">
      <w:pPr>
        <w:pStyle w:val="a6"/>
        <w:numPr>
          <w:ilvl w:val="0"/>
          <w:numId w:val="5"/>
        </w:num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Визначити залежність рівноважних властивостей розчину від хімічного потенціалу і інших парціальних молярних величин. </w:t>
      </w:r>
    </w:p>
    <w:p w:rsidR="00DA6F4F" w:rsidRPr="00DA6F4F" w:rsidRDefault="00DA6F4F" w:rsidP="00DA6F4F">
      <w:pPr>
        <w:pStyle w:val="a6"/>
        <w:numPr>
          <w:ilvl w:val="0"/>
          <w:numId w:val="5"/>
        </w:num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Ознайомитися з теоріями будови розчинів. </w:t>
      </w:r>
      <w:r w:rsidR="000737A3">
        <w:rPr>
          <w:szCs w:val="28"/>
          <w:lang w:val="uk-UA"/>
        </w:rPr>
        <w:t>Розг</w:t>
      </w:r>
      <w:r w:rsidR="004B78A7">
        <w:rPr>
          <w:szCs w:val="28"/>
          <w:lang w:val="uk-UA"/>
        </w:rPr>
        <w:t xml:space="preserve">лянути та охарактеризувати </w:t>
      </w:r>
      <w:r w:rsidR="000737A3">
        <w:rPr>
          <w:szCs w:val="28"/>
          <w:lang w:val="uk-UA"/>
        </w:rPr>
        <w:t xml:space="preserve"> теорії </w:t>
      </w:r>
      <w:r w:rsidR="004B78A7">
        <w:rPr>
          <w:szCs w:val="28"/>
          <w:lang w:val="uk-UA"/>
        </w:rPr>
        <w:t>водних розчинів. Описати теорії неводних розчинів</w:t>
      </w:r>
      <w:r w:rsidR="000737A3">
        <w:rPr>
          <w:szCs w:val="28"/>
          <w:lang w:val="uk-UA"/>
        </w:rPr>
        <w:t xml:space="preserve">. </w:t>
      </w:r>
      <w:r>
        <w:rPr>
          <w:szCs w:val="28"/>
          <w:lang w:val="uk-UA"/>
        </w:rPr>
        <w:t xml:space="preserve"> </w:t>
      </w:r>
      <w:r w:rsidR="000737A3">
        <w:rPr>
          <w:szCs w:val="28"/>
          <w:lang w:val="uk-UA"/>
        </w:rPr>
        <w:t xml:space="preserve">Описати та охарактеризувати </w:t>
      </w:r>
      <w:r w:rsidR="004B78A7">
        <w:rPr>
          <w:szCs w:val="28"/>
          <w:lang w:val="uk-UA"/>
        </w:rPr>
        <w:t>теорії  молекулярних</w:t>
      </w:r>
      <w:r w:rsidR="000737A3">
        <w:rPr>
          <w:szCs w:val="28"/>
          <w:lang w:val="uk-UA"/>
        </w:rPr>
        <w:t xml:space="preserve"> </w:t>
      </w:r>
      <w:r w:rsidR="004B78A7">
        <w:rPr>
          <w:szCs w:val="28"/>
          <w:lang w:val="uk-UA"/>
        </w:rPr>
        <w:t>розчинів</w:t>
      </w:r>
      <w:r w:rsidR="000737A3">
        <w:rPr>
          <w:szCs w:val="28"/>
          <w:lang w:val="uk-UA"/>
        </w:rPr>
        <w:t xml:space="preserve">. Розглянути та охарактеризувати </w:t>
      </w:r>
      <w:r w:rsidR="004B78A7">
        <w:rPr>
          <w:szCs w:val="28"/>
          <w:lang w:val="uk-UA"/>
        </w:rPr>
        <w:t>теорії іонних</w:t>
      </w:r>
      <w:r w:rsidR="000737A3">
        <w:rPr>
          <w:szCs w:val="28"/>
          <w:lang w:val="uk-UA"/>
        </w:rPr>
        <w:t xml:space="preserve"> </w:t>
      </w:r>
      <w:r w:rsidR="004B78A7">
        <w:rPr>
          <w:szCs w:val="28"/>
          <w:lang w:val="uk-UA"/>
        </w:rPr>
        <w:t>розчинів</w:t>
      </w:r>
      <w:r w:rsidR="000737A3">
        <w:rPr>
          <w:szCs w:val="28"/>
          <w:lang w:val="uk-UA"/>
        </w:rPr>
        <w:t>.</w:t>
      </w:r>
    </w:p>
    <w:p w:rsidR="00A177FE" w:rsidRDefault="00724F3C" w:rsidP="000737A3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724F3C">
        <w:rPr>
          <w:b/>
          <w:szCs w:val="28"/>
          <w:lang w:val="uk-UA"/>
        </w:rPr>
        <w:t xml:space="preserve">Об’єкт </w:t>
      </w:r>
      <w:r w:rsidR="00F30AF9">
        <w:rPr>
          <w:b/>
          <w:szCs w:val="28"/>
          <w:lang w:val="uk-UA"/>
        </w:rPr>
        <w:t>дослідження</w:t>
      </w:r>
      <w:r w:rsidRPr="00724F3C">
        <w:rPr>
          <w:b/>
          <w:szCs w:val="28"/>
          <w:lang w:val="uk-UA"/>
        </w:rPr>
        <w:t xml:space="preserve">: </w:t>
      </w:r>
      <w:r w:rsidR="00F30AF9">
        <w:rPr>
          <w:szCs w:val="28"/>
          <w:lang w:val="uk-UA"/>
        </w:rPr>
        <w:t>розчини</w:t>
      </w:r>
    </w:p>
    <w:p w:rsidR="00283C65" w:rsidRPr="004B78A7" w:rsidRDefault="00F30AF9" w:rsidP="004B78A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F30AF9">
        <w:rPr>
          <w:b/>
          <w:szCs w:val="28"/>
          <w:lang w:val="uk-UA"/>
        </w:rPr>
        <w:t>Предмет дослідження</w:t>
      </w:r>
      <w:r>
        <w:rPr>
          <w:szCs w:val="28"/>
          <w:lang w:val="uk-UA"/>
        </w:rPr>
        <w:t xml:space="preserve">:  загальна характеристика розчинів, термодинаміка процесу розчинення, </w:t>
      </w:r>
      <w:r>
        <w:rPr>
          <w:rFonts w:cs="Times New Roman"/>
          <w:szCs w:val="28"/>
          <w:lang w:val="uk-UA"/>
        </w:rPr>
        <w:t>з</w:t>
      </w:r>
      <w:r w:rsidRPr="00F30AF9">
        <w:rPr>
          <w:rFonts w:cs="Times New Roman"/>
          <w:szCs w:val="28"/>
          <w:lang w:val="uk-UA"/>
        </w:rPr>
        <w:t>алежність рівноважних властивостей розчину від хімічного потенціалу і інших парціальних молярних величин</w:t>
      </w:r>
      <w:r w:rsidR="00DA6F4F">
        <w:rPr>
          <w:rFonts w:cs="Times New Roman"/>
          <w:szCs w:val="28"/>
          <w:lang w:val="uk-UA"/>
        </w:rPr>
        <w:t>, теорії будови розчинів.</w:t>
      </w:r>
    </w:p>
    <w:p w:rsidR="0031214A" w:rsidRDefault="0031214A" w:rsidP="0031214A">
      <w:pPr>
        <w:spacing w:after="0" w:line="360" w:lineRule="auto"/>
        <w:contextualSpacing/>
        <w:jc w:val="center"/>
        <w:rPr>
          <w:b/>
          <w:szCs w:val="28"/>
          <w:lang w:val="uk-UA"/>
        </w:rPr>
      </w:pPr>
      <w:r w:rsidRPr="0031214A">
        <w:rPr>
          <w:b/>
          <w:szCs w:val="28"/>
          <w:lang w:val="uk-UA"/>
        </w:rPr>
        <w:lastRenderedPageBreak/>
        <w:t>І. Термодинаміка процесу розчинення</w:t>
      </w:r>
    </w:p>
    <w:p w:rsidR="001D456C" w:rsidRPr="00F84CAE" w:rsidRDefault="0008496D" w:rsidP="0031214A">
      <w:pPr>
        <w:spacing w:after="0" w:line="360" w:lineRule="auto"/>
        <w:contextualSpacing/>
        <w:jc w:val="both"/>
        <w:rPr>
          <w:szCs w:val="28"/>
        </w:rPr>
      </w:pPr>
      <w:r w:rsidRPr="0008496D">
        <w:rPr>
          <w:i/>
          <w:szCs w:val="28"/>
          <w:lang w:val="uk-UA"/>
        </w:rPr>
        <w:t xml:space="preserve">   </w:t>
      </w:r>
      <w:r w:rsidR="0031214A" w:rsidRPr="0008496D">
        <w:rPr>
          <w:i/>
          <w:szCs w:val="28"/>
          <w:lang w:val="uk-UA"/>
        </w:rPr>
        <w:t>Розчин</w:t>
      </w:r>
      <w:r w:rsidR="0031214A">
        <w:rPr>
          <w:szCs w:val="28"/>
          <w:lang w:val="uk-UA"/>
        </w:rPr>
        <w:t xml:space="preserve"> – гомогенна (однорідна) хімічна система (суміш речовин), кожен елемент об’єму (сама менша частина) якої володіє однаковим хімічним складом і термодинамічними властивостями. </w:t>
      </w:r>
      <w:r w:rsidR="001D456C">
        <w:rPr>
          <w:szCs w:val="28"/>
          <w:lang w:val="uk-UA"/>
        </w:rPr>
        <w:t>У розчинах одна речовина рівномірно</w:t>
      </w:r>
      <w:r w:rsidR="00CF4235">
        <w:rPr>
          <w:szCs w:val="28"/>
          <w:lang w:val="uk-UA"/>
        </w:rPr>
        <w:t xml:space="preserve"> подрібнена в середовищі іншої </w:t>
      </w:r>
      <w:r w:rsidR="00CF4235" w:rsidRPr="00F84CAE">
        <w:rPr>
          <w:szCs w:val="28"/>
        </w:rPr>
        <w:t>[1].</w:t>
      </w:r>
    </w:p>
    <w:p w:rsidR="0008496D" w:rsidRDefault="0008496D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08496D">
        <w:rPr>
          <w:i/>
          <w:szCs w:val="28"/>
          <w:lang w:val="uk-UA"/>
        </w:rPr>
        <w:t>Справжнім розчином</w:t>
      </w:r>
      <w:r>
        <w:rPr>
          <w:szCs w:val="28"/>
          <w:lang w:val="uk-UA"/>
        </w:rPr>
        <w:t xml:space="preserve"> називають однофазну гомогенну систему, яка утворена не менше чим двома компонентами. Склад розчину можна змінити безперервно і в окремих межах. Справжній розчин відрізняється від колоїдних розчинів і механічних сумішей (суспензії, емульсії, аерозолі), тим що останні являють собою багатокомпонентні гетерогенні системи. Розчини можуть бути в трьох агрегатних станах: газоподібним (суміш газів), твердим (тверді розчини) і рідкому.</w:t>
      </w:r>
      <w:r w:rsidR="00D80319">
        <w:rPr>
          <w:szCs w:val="28"/>
          <w:lang w:val="uk-UA"/>
        </w:rPr>
        <w:t xml:space="preserve"> В залежності від </w:t>
      </w:r>
      <w:r w:rsidR="00A26D12">
        <w:rPr>
          <w:szCs w:val="28"/>
          <w:lang w:val="uk-UA"/>
        </w:rPr>
        <w:t>агрегатного стану розрізняють такі типи істинних розчинів: газ-газ (повітря), газ-рідина (розчини кисню у воді), газ-тверда речовина (розчин водню в паладії), рідини-рідина (розчин гліцерину у воді), тверда речовина-рідина (розчин каніфолі в спирті), тверда речовина-тверда речовина (деякі металічні і сольові сплави).</w:t>
      </w:r>
    </w:p>
    <w:p w:rsidR="0008496D" w:rsidRPr="001521BE" w:rsidRDefault="0008496D" w:rsidP="0031214A">
      <w:pPr>
        <w:spacing w:after="0" w:line="360" w:lineRule="auto"/>
        <w:contextualSpacing/>
        <w:jc w:val="both"/>
        <w:rPr>
          <w:szCs w:val="28"/>
        </w:rPr>
      </w:pPr>
      <w:r>
        <w:rPr>
          <w:szCs w:val="28"/>
          <w:lang w:val="uk-UA"/>
        </w:rPr>
        <w:t xml:space="preserve">   В рідких розчинах</w:t>
      </w:r>
      <w:r w:rsidR="0020428B">
        <w:rPr>
          <w:szCs w:val="28"/>
          <w:lang w:val="uk-UA"/>
        </w:rPr>
        <w:t xml:space="preserve"> розрізняють розчинник і розчине</w:t>
      </w:r>
      <w:r>
        <w:rPr>
          <w:szCs w:val="28"/>
          <w:lang w:val="uk-UA"/>
        </w:rPr>
        <w:t xml:space="preserve">ну речовину. </w:t>
      </w:r>
      <w:r w:rsidRPr="0008496D">
        <w:rPr>
          <w:i/>
          <w:szCs w:val="28"/>
          <w:lang w:val="uk-UA"/>
        </w:rPr>
        <w:t xml:space="preserve">Розчинником </w:t>
      </w:r>
      <w:r>
        <w:rPr>
          <w:szCs w:val="28"/>
          <w:lang w:val="uk-UA"/>
        </w:rPr>
        <w:t>називають рідкий компонент розчину, який являється в надлишку в порівнянні з іншими компонентами. Інші компоненти, які знаходяться в розчині в меншій кількості н</w:t>
      </w:r>
      <w:r w:rsidRPr="00BE4C48">
        <w:rPr>
          <w:szCs w:val="28"/>
          <w:lang w:val="uk-UA"/>
        </w:rPr>
        <w:t>азиваються</w:t>
      </w:r>
      <w:r>
        <w:rPr>
          <w:i/>
          <w:szCs w:val="28"/>
          <w:lang w:val="uk-UA"/>
        </w:rPr>
        <w:t xml:space="preserve"> розчи</w:t>
      </w:r>
      <w:r w:rsidR="00BE4C48">
        <w:rPr>
          <w:i/>
          <w:szCs w:val="28"/>
          <w:lang w:val="uk-UA"/>
        </w:rPr>
        <w:t>неними речовинами.</w:t>
      </w:r>
      <w:r>
        <w:rPr>
          <w:i/>
          <w:szCs w:val="28"/>
          <w:lang w:val="uk-UA"/>
        </w:rPr>
        <w:t xml:space="preserve"> </w:t>
      </w:r>
      <w:r w:rsidR="00BE4C48">
        <w:rPr>
          <w:szCs w:val="28"/>
          <w:lang w:val="uk-UA"/>
        </w:rPr>
        <w:t>Розчинені речовини можуть бути в рідкому, т</w:t>
      </w:r>
      <w:r w:rsidR="001521BE">
        <w:rPr>
          <w:szCs w:val="28"/>
          <w:lang w:val="uk-UA"/>
        </w:rPr>
        <w:t>вердому та газоподібному станах</w:t>
      </w:r>
      <w:r w:rsidR="001521BE" w:rsidRPr="001521BE">
        <w:rPr>
          <w:szCs w:val="28"/>
        </w:rPr>
        <w:t xml:space="preserve"> [34].</w:t>
      </w:r>
    </w:p>
    <w:p w:rsidR="00BE4C48" w:rsidRDefault="00BE4C48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Рідини і рідкі розчини наділені елементами кристалічної структури, вони мають проміжну структуру між газом і твердою речовиною. Кожна молекула межує з іншими молекулами, які знаходяться на різних відстанях від інших і мають переваги в часі. Ті молекули, які розташовані  далеко від центральної молекули ці переваги в часі поступово зникають. Тому в рідинах зберігаються так званий ближній порядок в розміщенні молекул, який має статистичний характер. </w:t>
      </w:r>
    </w:p>
    <w:p w:rsidR="001D456C" w:rsidRDefault="001D456C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За характером взаємозв’язку між складовими частинами розчини займають проміжне місце між механічними сумішами і хімічними сполуками. Від механічних сумішей розчини відрізняються специфікою взаємодії між складовими частинами, яка істотно позначається на розчинності різних речовин. Так, полярні речовини добре розчиняються в </w:t>
      </w:r>
      <w:r w:rsidR="00BA4FCE">
        <w:rPr>
          <w:szCs w:val="28"/>
          <w:lang w:val="uk-UA"/>
        </w:rPr>
        <w:t xml:space="preserve">полярних розчинниках і погано розчиняються в неполярних. </w:t>
      </w:r>
      <w:r w:rsidR="00ED60D0">
        <w:rPr>
          <w:szCs w:val="28"/>
          <w:lang w:val="uk-UA"/>
        </w:rPr>
        <w:t xml:space="preserve">      </w:t>
      </w:r>
      <w:r w:rsidR="0052673E">
        <w:rPr>
          <w:szCs w:val="28"/>
          <w:lang w:val="uk-UA"/>
        </w:rPr>
        <w:t xml:space="preserve">   </w:t>
      </w:r>
      <w:r w:rsidR="006B2AB8">
        <w:rPr>
          <w:szCs w:val="28"/>
          <w:lang w:val="uk-UA"/>
        </w:rPr>
        <w:t xml:space="preserve">   </w:t>
      </w:r>
      <w:r w:rsidR="00BA4FCE">
        <w:rPr>
          <w:szCs w:val="28"/>
          <w:lang w:val="uk-UA"/>
        </w:rPr>
        <w:lastRenderedPageBreak/>
        <w:t xml:space="preserve">Неполярні речовини добре розчиняються в неполярних розчинниках і погано – в полярних. Різні полярні речовини більшою або меншою мірою розчиняються в полярних розчинниках залежно від їх природи. В сумішах молекули і атоми різних речовин змішуються необмежено в будь-яких співвідношеннях. Від механічних сумішей розчини відрізняються і відносно великими тепловими ефектами, що супроводжують процес розчинення. Від хімічних сполук розчини відрізняються тим, що вони не мають певного складу, не підпорядковуються законам кратних відношень і сталості складу. Також слід зазначити, що різні за величиною і теплові ефекти розчинення. Як правило, вони менші від теплових ефектів хімічної реакції. Але чіткої межі між цими величинами провести не можна. Теплові ефекти деяких хімічних </w:t>
      </w:r>
      <w:r w:rsidR="001F32F7">
        <w:rPr>
          <w:szCs w:val="28"/>
          <w:lang w:val="uk-UA"/>
        </w:rPr>
        <w:t xml:space="preserve">реакцій можуть бути навіть меншими за теплові ефекти розчинення багатьох речовин. </w:t>
      </w:r>
    </w:p>
    <w:p w:rsidR="00160652" w:rsidRDefault="00BE4C48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Між молекулами (атомами, іонами) в рідинах і розчинах діють фізичні (ван-дер-вальсові) і хімічні сили. Під дією хімічних сил  в розчинах утворюються сполуки різної міцності. Так, наприклад, Д.І.Менделєєв при вимірюванні питомої ваги </w:t>
      </w:r>
      <w:r w:rsidR="0020428B">
        <w:rPr>
          <w:szCs w:val="28"/>
          <w:lang w:val="uk-UA"/>
        </w:rPr>
        <w:t>розчинів спорту в воді довів існування в розчині декількох сполук спирту з водою.</w:t>
      </w:r>
    </w:p>
    <w:p w:rsidR="0020428B" w:rsidRDefault="0020428B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В ХІХ ст. розвивались дві теорії розчинів: хімічна, в якій всі властивості розчинів намагалися пояснити утворення в них різноманітних сполук (Д.І.Менделєєв та </w:t>
      </w:r>
      <w:r w:rsidR="001A4F3A">
        <w:rPr>
          <w:szCs w:val="28"/>
          <w:lang w:val="uk-UA"/>
        </w:rPr>
        <w:t>і</w:t>
      </w:r>
      <w:r w:rsidR="00D837A1">
        <w:rPr>
          <w:szCs w:val="28"/>
          <w:lang w:val="uk-UA"/>
        </w:rPr>
        <w:t>н.</w:t>
      </w:r>
      <w:r>
        <w:rPr>
          <w:szCs w:val="28"/>
          <w:lang w:val="uk-UA"/>
        </w:rPr>
        <w:t xml:space="preserve">) і фізична, в якій розчинена речовина  розглядалася як газ, який заповнює інертний розчинник (Вант-Гофф, Ареніус та </w:t>
      </w:r>
      <w:r w:rsidR="001A4F3A">
        <w:rPr>
          <w:szCs w:val="28"/>
          <w:lang w:val="uk-UA"/>
        </w:rPr>
        <w:t>і</w:t>
      </w:r>
      <w:r w:rsidR="00D837A1">
        <w:rPr>
          <w:szCs w:val="28"/>
          <w:lang w:val="uk-UA"/>
        </w:rPr>
        <w:t>н.</w:t>
      </w:r>
      <w:r>
        <w:rPr>
          <w:szCs w:val="28"/>
          <w:lang w:val="uk-UA"/>
        </w:rPr>
        <w:t>). в сучасній теорії розчинів розкривається важливість як фізичних так і  хімічних сил між молекулами, атомами в розчині.</w:t>
      </w:r>
    </w:p>
    <w:p w:rsidR="0020428B" w:rsidRPr="004B4DBF" w:rsidRDefault="0020428B" w:rsidP="0031214A">
      <w:pPr>
        <w:spacing w:after="0" w:line="360" w:lineRule="auto"/>
        <w:contextualSpacing/>
        <w:jc w:val="both"/>
        <w:rPr>
          <w:szCs w:val="28"/>
        </w:rPr>
      </w:pPr>
      <w:r>
        <w:rPr>
          <w:szCs w:val="28"/>
          <w:lang w:val="uk-UA"/>
        </w:rPr>
        <w:t xml:space="preserve">   В процесі розчинення іонної кристалічної речовини в воді призводить до зближення іонів з дипольними молекулами води</w:t>
      </w:r>
      <w:r w:rsidR="00BD7FDA">
        <w:rPr>
          <w:szCs w:val="28"/>
          <w:lang w:val="uk-UA"/>
        </w:rPr>
        <w:t>, потенціальна енергія при цьому зменшується і виділяється теплота. Розчинення супроводжується зменшенням, яке розглядається як ущільнення розчинника навкруги іонів і утворення</w:t>
      </w:r>
      <w:r>
        <w:rPr>
          <w:szCs w:val="28"/>
          <w:lang w:val="uk-UA"/>
        </w:rPr>
        <w:t xml:space="preserve">  </w:t>
      </w:r>
      <w:r w:rsidR="00BD7FDA">
        <w:rPr>
          <w:szCs w:val="28"/>
          <w:lang w:val="uk-UA"/>
        </w:rPr>
        <w:t xml:space="preserve">біля кожного іона шару тісно зв’язаних з іоном молекул розчинника. Взаємодія між молекулами розчинника і розчиненої речовини називається </w:t>
      </w:r>
      <w:r w:rsidR="00BD7FDA" w:rsidRPr="00BD7FDA">
        <w:rPr>
          <w:i/>
          <w:szCs w:val="28"/>
          <w:lang w:val="uk-UA"/>
        </w:rPr>
        <w:t>сольватацією</w:t>
      </w:r>
      <w:r w:rsidR="00BD7FDA">
        <w:rPr>
          <w:szCs w:val="28"/>
          <w:lang w:val="uk-UA"/>
        </w:rPr>
        <w:t xml:space="preserve">. Якщо розчинником слугує вода, то сольватацію називають </w:t>
      </w:r>
      <w:r w:rsidR="00BD7FDA" w:rsidRPr="00BD7FDA">
        <w:rPr>
          <w:i/>
          <w:szCs w:val="28"/>
          <w:lang w:val="uk-UA"/>
        </w:rPr>
        <w:t>гідратацією</w:t>
      </w:r>
      <w:r w:rsidR="00BD7FDA">
        <w:rPr>
          <w:szCs w:val="28"/>
          <w:lang w:val="uk-UA"/>
        </w:rPr>
        <w:t xml:space="preserve">. Сукупність молекул розчинника, які розміщені навкруги біля іона являють собою сольватну оболонку.  </w:t>
      </w:r>
      <w:r w:rsidR="00BD7FDA" w:rsidRPr="00BD7FDA">
        <w:rPr>
          <w:i/>
          <w:szCs w:val="28"/>
          <w:lang w:val="uk-UA"/>
        </w:rPr>
        <w:t xml:space="preserve">Первинною сольватною оболонкою </w:t>
      </w:r>
      <w:r w:rsidR="00BD7FDA">
        <w:rPr>
          <w:szCs w:val="28"/>
          <w:lang w:val="uk-UA"/>
        </w:rPr>
        <w:t xml:space="preserve">називають діяльність іона на ближні молекули розчинника, які впливають на структуру розчинника в цілому і на макроскопічні властивості розчину називається </w:t>
      </w:r>
      <w:r w:rsidR="00BD7FDA" w:rsidRPr="00BD7FDA">
        <w:rPr>
          <w:i/>
          <w:szCs w:val="28"/>
          <w:lang w:val="uk-UA"/>
        </w:rPr>
        <w:t>вторинною сольватною оболонкою</w:t>
      </w:r>
      <w:r w:rsidR="00CF4235" w:rsidRPr="00CF4235">
        <w:rPr>
          <w:szCs w:val="28"/>
          <w:lang w:val="uk-UA"/>
        </w:rPr>
        <w:t xml:space="preserve"> </w:t>
      </w:r>
      <w:r w:rsidR="00CF4235" w:rsidRPr="004B4DBF">
        <w:rPr>
          <w:szCs w:val="28"/>
        </w:rPr>
        <w:t>[2].</w:t>
      </w:r>
    </w:p>
    <w:p w:rsidR="000E6137" w:rsidRDefault="000E6137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   Основним питанням термодинамічної теорії розчинів являється встановлення залежності рівноважних властивостей розчинів від складу і властивостей його компонентів. Ця теорія в своїй загальній формі не залежить від молекулярної структури розчинів і від природи молекулярних взаємодій між компонентами розчинів.</w:t>
      </w:r>
    </w:p>
    <w:p w:rsidR="001F32F7" w:rsidRPr="001521BE" w:rsidRDefault="00F069EE" w:rsidP="0031214A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Склад розчинів може довільно змінюватися в межах, що визначаються взаємною розчину розчинністю речовин. Процес розчинення протікає довільно, супроводжується зменшенням ізобарного потенціалу і завершується утворенням насиченого розчину. В цих визначеннях підкреслюється дві основні </w:t>
      </w:r>
      <w:r w:rsidR="0062114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ознаки</w:t>
      </w:r>
      <w:r w:rsidR="0062114F">
        <w:rPr>
          <w:szCs w:val="28"/>
          <w:lang w:val="uk-UA"/>
        </w:rPr>
        <w:t xml:space="preserve"> будь-якого істинного розчину</w:t>
      </w:r>
      <w:r>
        <w:rPr>
          <w:szCs w:val="28"/>
          <w:lang w:val="uk-UA"/>
        </w:rPr>
        <w:t xml:space="preserve">: </w:t>
      </w:r>
      <w:r w:rsidR="0062114F">
        <w:rPr>
          <w:szCs w:val="28"/>
          <w:lang w:val="uk-UA"/>
        </w:rPr>
        <w:t xml:space="preserve">його гомогенність і змінність складу. Від сумішей вони відрізняються тим, що        будь-який мікроскопічний об’єм розчину термодинамічної рівноваги володіє тими ж властивостями, що і вся маса. На відміну від хімічних сполук розчини мають змінний склад і не підпорядковуються закону кратних співвідношень. Розчини відрізняються від хімічних сполук також характером і величинами енергії зв’язку між частинками. Хімічні сполуки утворюються за рахунок міцних хімічних зв’язків (енергія 130-640кДж/моль), а розчин, головним, чином, за рахунок значно більш слабшої міжмолекулярної взаємодії (енергія 2-40 кДж/моль). Проте можливі і перехідні випадки, тоді за величинами енергії зв’язку </w:t>
      </w:r>
      <w:r w:rsidR="00EE0794">
        <w:rPr>
          <w:szCs w:val="28"/>
          <w:lang w:val="uk-UA"/>
        </w:rPr>
        <w:t>важко буває відрізн</w:t>
      </w:r>
      <w:r w:rsidR="001521BE">
        <w:rPr>
          <w:szCs w:val="28"/>
          <w:lang w:val="uk-UA"/>
        </w:rPr>
        <w:t>яти розчин від хімічної сполуки</w:t>
      </w:r>
      <w:r w:rsidR="001521BE" w:rsidRPr="001521BE">
        <w:rPr>
          <w:szCs w:val="28"/>
          <w:lang w:val="uk-UA"/>
        </w:rPr>
        <w:t xml:space="preserve"> [29].</w:t>
      </w:r>
    </w:p>
    <w:p w:rsidR="00A34AEE" w:rsidRPr="00CF4235" w:rsidRDefault="00A34AEE" w:rsidP="00A34AEE">
      <w:pPr>
        <w:spacing w:after="0" w:line="360" w:lineRule="auto"/>
        <w:jc w:val="center"/>
        <w:rPr>
          <w:rFonts w:eastAsiaTheme="minorEastAsia" w:cs="Times New Roman"/>
          <w:b/>
          <w:szCs w:val="28"/>
          <w:lang w:val="en-US"/>
        </w:rPr>
      </w:pPr>
      <w:r>
        <w:rPr>
          <w:szCs w:val="28"/>
          <w:lang w:val="uk-UA"/>
        </w:rPr>
        <w:t xml:space="preserve">    </w:t>
      </w:r>
      <w:r>
        <w:rPr>
          <w:rFonts w:eastAsiaTheme="minorEastAsia" w:cs="Times New Roman"/>
          <w:b/>
          <w:szCs w:val="28"/>
          <w:lang w:val="uk-UA"/>
        </w:rPr>
        <w:t>Види розчинів</w:t>
      </w:r>
      <w:r w:rsidR="00F23E3C">
        <w:rPr>
          <w:rFonts w:eastAsiaTheme="minorEastAsia" w:cs="Times New Roman"/>
          <w:b/>
          <w:szCs w:val="28"/>
          <w:lang w:val="uk-UA"/>
        </w:rPr>
        <w:t>:</w:t>
      </w:r>
      <w:r>
        <w:rPr>
          <w:rFonts w:eastAsiaTheme="minorEastAsia" w:cs="Times New Roman"/>
          <w:b/>
          <w:szCs w:val="28"/>
          <w:lang w:val="en-US"/>
        </w:rPr>
        <w:t xml:space="preserve"> </w:t>
      </w:r>
    </w:p>
    <w:p w:rsidR="00A34AEE" w:rsidRDefault="00A34AEE" w:rsidP="00A34AEE">
      <w:pPr>
        <w:pStyle w:val="a6"/>
        <w:numPr>
          <w:ilvl w:val="0"/>
          <w:numId w:val="3"/>
        </w:num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>ідеальні (істинні) розчини;</w:t>
      </w:r>
    </w:p>
    <w:p w:rsidR="00A34AEE" w:rsidRDefault="00A34AEE" w:rsidP="00A34AEE">
      <w:pPr>
        <w:pStyle w:val="a6"/>
        <w:numPr>
          <w:ilvl w:val="0"/>
          <w:numId w:val="3"/>
        </w:num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>гранично розбавлені (максимально розчинені) розчини;</w:t>
      </w:r>
    </w:p>
    <w:p w:rsidR="00A34AEE" w:rsidRDefault="00F23E3C" w:rsidP="00A34AEE">
      <w:pPr>
        <w:pStyle w:val="a6"/>
        <w:numPr>
          <w:ilvl w:val="0"/>
          <w:numId w:val="3"/>
        </w:num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неідеальні розчини </w:t>
      </w:r>
      <w:r>
        <w:rPr>
          <w:rFonts w:eastAsiaTheme="minorEastAsia" w:cs="Times New Roman"/>
          <w:szCs w:val="28"/>
          <w:lang w:val="en-US"/>
        </w:rPr>
        <w:t>[13]</w:t>
      </w:r>
      <w:r>
        <w:rPr>
          <w:rFonts w:eastAsiaTheme="minorEastAsia" w:cs="Times New Roman"/>
          <w:szCs w:val="28"/>
          <w:lang w:val="uk-UA"/>
        </w:rPr>
        <w:t>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</w:t>
      </w:r>
      <w:r w:rsidRPr="002C29B3">
        <w:rPr>
          <w:rFonts w:eastAsiaTheme="minorEastAsia" w:cs="Times New Roman"/>
          <w:i/>
          <w:szCs w:val="28"/>
          <w:lang w:val="uk-UA"/>
        </w:rPr>
        <w:t xml:space="preserve">Ідеальними </w:t>
      </w:r>
      <w:r>
        <w:rPr>
          <w:rFonts w:eastAsiaTheme="minorEastAsia" w:cs="Times New Roman"/>
          <w:szCs w:val="28"/>
          <w:lang w:val="uk-UA"/>
        </w:rPr>
        <w:t>називаються розчини утворені з компонентів, які взяті в однаковому агрегатному стані в будь-яких співвідношеннях та не супроводжується тепловим ефектом і зміною об’єму, а зміна ентропії дорівнює зміні ентропії при змішуванні ідеальних газів: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Cs w:val="28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0; 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lang w:val="uk-UA"/>
        </w:rPr>
        <w:t>=0; 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lang w:val="uk-UA"/>
        </w:rPr>
        <w:t>=∆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Термодинамічні властивості ідеальних розчинів виражають через парціальні молярні величини. Зміна властивостей </w:t>
      </w:r>
      <w:r w:rsidRPr="0052673E">
        <w:rPr>
          <w:rFonts w:eastAsiaTheme="minorEastAsia" w:cs="Times New Roman"/>
          <w:b/>
          <w:szCs w:val="28"/>
          <w:lang w:val="uk-UA"/>
        </w:rPr>
        <w:t>∆</w:t>
      </w:r>
      <w:r w:rsidRPr="0052673E">
        <w:rPr>
          <w:rFonts w:eastAsiaTheme="minorEastAsia" w:cs="Times New Roman"/>
          <w:b/>
          <w:szCs w:val="28"/>
          <w:lang w:val="en-US"/>
        </w:rPr>
        <w:t>H</w:t>
      </w:r>
      <w:r w:rsidRPr="0052673E">
        <w:rPr>
          <w:rFonts w:eastAsiaTheme="minorEastAsia" w:cs="Times New Roman"/>
          <w:b/>
          <w:szCs w:val="28"/>
          <w:lang w:val="uk-UA"/>
        </w:rPr>
        <w:t>, ∆</w:t>
      </w:r>
      <w:r w:rsidRPr="0052673E">
        <w:rPr>
          <w:rFonts w:eastAsiaTheme="minorEastAsia" w:cs="Times New Roman"/>
          <w:b/>
          <w:szCs w:val="28"/>
          <w:lang w:val="en-US"/>
        </w:rPr>
        <w:t>V</w:t>
      </w:r>
      <w:r w:rsidRPr="0052673E">
        <w:rPr>
          <w:rFonts w:eastAsiaTheme="minorEastAsia" w:cs="Times New Roman"/>
          <w:b/>
          <w:szCs w:val="28"/>
          <w:lang w:val="uk-UA"/>
        </w:rPr>
        <w:t>, ∆</w:t>
      </w:r>
      <w:r w:rsidRPr="0052673E">
        <w:rPr>
          <w:rFonts w:eastAsiaTheme="minorEastAsia" w:cs="Times New Roman"/>
          <w:b/>
          <w:szCs w:val="28"/>
          <w:lang w:val="en-US"/>
        </w:rPr>
        <w:t>S</w:t>
      </w:r>
      <w:r w:rsidRPr="0052673E">
        <w:rPr>
          <w:rFonts w:eastAsiaTheme="minorEastAsia" w:cs="Times New Roman"/>
          <w:b/>
          <w:szCs w:val="28"/>
          <w:vertAlign w:val="subscript"/>
          <w:lang w:val="uk-UA"/>
        </w:rPr>
        <w:t>ід.газів</w:t>
      </w:r>
      <w:r>
        <w:rPr>
          <w:rFonts w:eastAsiaTheme="minorEastAsia" w:cs="Times New Roman"/>
          <w:szCs w:val="28"/>
          <w:lang w:val="uk-UA"/>
        </w:rPr>
        <w:t xml:space="preserve"> одного моля розчину пов’язані з зміною відповідних парціальних молярних величин: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Cs w:val="28"/>
          <w:vertAlign w:val="subscript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lastRenderedPageBreak/>
        <w:t>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lang w:val="uk-UA"/>
        </w:rPr>
        <w:t xml:space="preserve">=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rFonts w:cs="Times New Roman"/>
          <w:b/>
          <w:sz w:val="32"/>
          <w:szCs w:val="32"/>
          <w:lang w:val="uk-UA"/>
        </w:rPr>
        <w:t>·</w:t>
      </w: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+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·∆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2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Cs w:val="28"/>
          <w:vertAlign w:val="subscript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lang w:val="uk-UA"/>
        </w:rPr>
        <w:t xml:space="preserve">=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rFonts w:cs="Times New Roman"/>
          <w:b/>
          <w:sz w:val="32"/>
          <w:szCs w:val="32"/>
          <w:lang w:val="uk-UA"/>
        </w:rPr>
        <w:t>·</w:t>
      </w: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 xml:space="preserve">1 </w:t>
      </w:r>
      <w:r w:rsidRPr="004B3872">
        <w:rPr>
          <w:rFonts w:eastAsiaTheme="minorEastAsia" w:cs="Times New Roman"/>
          <w:b/>
          <w:szCs w:val="28"/>
          <w:lang w:val="uk-UA"/>
        </w:rPr>
        <w:t>+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>2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rFonts w:cs="Times New Roman"/>
          <w:b/>
          <w:sz w:val="32"/>
          <w:szCs w:val="32"/>
          <w:lang w:val="uk-UA"/>
        </w:rPr>
        <w:t>·</w:t>
      </w: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2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Cs w:val="28"/>
          <w:vertAlign w:val="subscript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rFonts w:cs="Times New Roman"/>
          <w:b/>
          <w:sz w:val="32"/>
          <w:szCs w:val="32"/>
          <w:lang w:val="uk-UA"/>
        </w:rPr>
        <w:t>·</w:t>
      </w: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 xml:space="preserve">ід.газів 1 </w:t>
      </w:r>
      <w:r w:rsidRPr="004B3872">
        <w:rPr>
          <w:rFonts w:eastAsiaTheme="minorEastAsia" w:cs="Times New Roman"/>
          <w:b/>
          <w:szCs w:val="28"/>
          <w:lang w:val="uk-UA"/>
        </w:rPr>
        <w:t>+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>2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rFonts w:cs="Times New Roman"/>
          <w:b/>
          <w:sz w:val="32"/>
          <w:szCs w:val="32"/>
          <w:lang w:val="uk-UA"/>
        </w:rPr>
        <w:t>·</w:t>
      </w:r>
      <w:r w:rsidRPr="004B3872">
        <w:rPr>
          <w:rFonts w:eastAsiaTheme="minorEastAsia" w:cs="Times New Roman"/>
          <w:b/>
          <w:szCs w:val="28"/>
          <w:lang w:val="uk-UA"/>
        </w:rPr>
        <w:t xml:space="preserve">∆ 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 2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 w:rsidRPr="00425DBD">
        <w:rPr>
          <w:rFonts w:eastAsiaTheme="minorEastAsia" w:cs="Times New Roman"/>
          <w:szCs w:val="28"/>
          <w:lang w:val="uk-UA"/>
        </w:rPr>
        <w:t xml:space="preserve">   </w:t>
      </w:r>
      <w:r>
        <w:rPr>
          <w:rFonts w:eastAsiaTheme="minorEastAsia" w:cs="Times New Roman"/>
          <w:szCs w:val="28"/>
          <w:lang w:val="uk-UA"/>
        </w:rPr>
        <w:t>Зміна ентропії при утворенні одного моля ідеального розчину (ентропія змішування) відповідно виражається наступним рівнянням: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b/>
          <w:sz w:val="32"/>
          <w:szCs w:val="32"/>
          <w:vertAlign w:val="subscript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-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b/>
          <w:sz w:val="32"/>
          <w:szCs w:val="32"/>
          <w:lang w:val="en-US"/>
        </w:rPr>
        <w:t>R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ln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b/>
          <w:sz w:val="32"/>
          <w:szCs w:val="32"/>
          <w:lang w:val="uk-UA"/>
        </w:rPr>
        <w:t xml:space="preserve"> -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>2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R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ln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>2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both"/>
        <w:rPr>
          <w:b/>
          <w:sz w:val="32"/>
          <w:szCs w:val="32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З попередніх рівнянь отримуємо: </w:t>
      </w:r>
      <w:r w:rsidRPr="004B3872">
        <w:rPr>
          <w:rFonts w:eastAsiaTheme="minorEastAsia" w:cs="Times New Roman"/>
          <w:b/>
          <w:szCs w:val="28"/>
          <w:lang w:val="uk-UA"/>
        </w:rPr>
        <w:t>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0; 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Cs w:val="28"/>
          <w:lang w:val="uk-UA"/>
        </w:rPr>
        <w:t>=0; 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 1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-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b/>
          <w:sz w:val="32"/>
          <w:szCs w:val="32"/>
          <w:lang w:val="en-US"/>
        </w:rPr>
        <w:t>R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ln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1 </w:t>
      </w:r>
      <w:r w:rsidRPr="004B3872">
        <w:rPr>
          <w:b/>
          <w:sz w:val="32"/>
          <w:szCs w:val="32"/>
          <w:lang w:val="uk-UA"/>
        </w:rPr>
        <w:t xml:space="preserve"> 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both"/>
        <w:rPr>
          <w:b/>
          <w:sz w:val="32"/>
          <w:szCs w:val="32"/>
          <w:vertAlign w:val="subscript"/>
          <w:lang w:val="uk-UA"/>
        </w:rPr>
      </w:pPr>
      <w:r w:rsidRPr="004B3872">
        <w:rPr>
          <w:rFonts w:eastAsiaTheme="minorEastAsia" w:cs="Times New Roman"/>
          <w:b/>
          <w:szCs w:val="28"/>
          <w:lang w:val="uk-UA"/>
        </w:rPr>
        <w:t xml:space="preserve">                                                        ∆</w:t>
      </w:r>
      <w:r w:rsidRPr="004B3872">
        <w:rPr>
          <w:rFonts w:eastAsiaTheme="minorEastAsia" w:cs="Times New Roman"/>
          <w:b/>
          <w:szCs w:val="28"/>
          <w:lang w:val="en-US"/>
        </w:rPr>
        <w:t>H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0; ∆</w:t>
      </w:r>
      <w:r w:rsidRPr="004B3872">
        <w:rPr>
          <w:rFonts w:eastAsiaTheme="minorEastAsia" w:cs="Times New Roman"/>
          <w:b/>
          <w:szCs w:val="28"/>
          <w:lang w:val="en-US"/>
        </w:rPr>
        <w:t>V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4B3872">
        <w:rPr>
          <w:rFonts w:eastAsiaTheme="minorEastAsia" w:cs="Times New Roman"/>
          <w:b/>
          <w:szCs w:val="28"/>
          <w:lang w:val="uk-UA"/>
        </w:rPr>
        <w:t>=0; ∆</w:t>
      </w:r>
      <w:r w:rsidRPr="004B3872">
        <w:rPr>
          <w:rFonts w:eastAsiaTheme="minorEastAsia" w:cs="Times New Roman"/>
          <w:b/>
          <w:szCs w:val="28"/>
          <w:lang w:val="en-US"/>
        </w:rPr>
        <w:t>S</w:t>
      </w:r>
      <w:r w:rsidRPr="004B3872">
        <w:rPr>
          <w:rFonts w:eastAsiaTheme="minorEastAsia" w:cs="Times New Roman"/>
          <w:b/>
          <w:szCs w:val="28"/>
          <w:vertAlign w:val="subscript"/>
          <w:lang w:val="uk-UA"/>
        </w:rPr>
        <w:t>ід.газів 2</w:t>
      </w:r>
      <w:r w:rsidRPr="004B3872">
        <w:rPr>
          <w:rFonts w:eastAsiaTheme="minorEastAsia" w:cs="Times New Roman"/>
          <w:b/>
          <w:szCs w:val="28"/>
          <w:lang w:val="uk-UA"/>
        </w:rPr>
        <w:t xml:space="preserve"> = -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 xml:space="preserve">2 </w:t>
      </w:r>
      <w:r w:rsidRPr="004B3872">
        <w:rPr>
          <w:b/>
          <w:sz w:val="32"/>
          <w:szCs w:val="32"/>
          <w:lang w:val="en-US"/>
        </w:rPr>
        <w:t>R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ln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b/>
          <w:sz w:val="32"/>
          <w:szCs w:val="32"/>
          <w:lang w:val="en-US"/>
        </w:rPr>
        <w:t>x</w:t>
      </w:r>
      <w:r w:rsidRPr="004B3872">
        <w:rPr>
          <w:b/>
          <w:sz w:val="32"/>
          <w:szCs w:val="32"/>
          <w:vertAlign w:val="subscript"/>
          <w:lang w:val="uk-UA"/>
        </w:rPr>
        <w:t>2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  <w:r w:rsidRPr="001B54D2">
        <w:rPr>
          <w:sz w:val="32"/>
          <w:szCs w:val="32"/>
          <w:vertAlign w:val="subscript"/>
          <w:lang w:val="uk-UA"/>
        </w:rPr>
        <w:t xml:space="preserve"> </w:t>
      </w:r>
      <w:r w:rsidRPr="001B54D2">
        <w:rPr>
          <w:sz w:val="32"/>
          <w:szCs w:val="32"/>
          <w:lang w:val="uk-UA"/>
        </w:rPr>
        <w:t xml:space="preserve"> </w:t>
      </w:r>
      <w:r>
        <w:rPr>
          <w:szCs w:val="28"/>
          <w:lang w:val="uk-UA"/>
        </w:rPr>
        <w:t xml:space="preserve">В ідеальних розчинах енергія взаємодії різних молекул дорівнює енергії взаємодії однорідних молекул, а об’єми молекул всіх компонентів рівні між собою. Таким чином в ідеальному розчині, на відміну, від ідеального газу між молекулами існує взаємодія. Фізичні властивості розчинів залежать від їх термодинамічних властивостей. Так як енергія взаємодії всіх молекул в розчині однакова, то розміщення їх в просторі буде рівномірним, тому зміна ентропії при змішування компонентів ідеального розчину не відрізняється від ентропії змішування ідеальних газів. В наслідку цього і тепловий ефект утворення ідеального розчину у рідких компонентів буде дорівнювати нулю. При утворенню ідеального розчину його об’єм не змінюється, так як об’єм молекул всіх компонентів однаковий.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Розчини, які близькі по властивостями до ідеальних розчинів існують. Вони утворюються із речовин, які близькі за своєю природою: суміші ізотопів, суміші ізомерів, суміші  сусідніх гомологів в рядах органічних сполук, суміші різних органічних речовин з різними функціональними групами.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Отримуємо просте співвідношення між хімічним потенціалом компоненту ідеального розчину і його складу. Для зміни хімічного потенціалу компоненту при утворенні розчину в співвідношенні з хімічним рівнянням можна написати: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b/>
          <w:sz w:val="32"/>
          <w:szCs w:val="32"/>
          <w:vertAlign w:val="subscript"/>
          <w:lang w:val="uk-UA"/>
        </w:rPr>
      </w:pPr>
      <w:r w:rsidRPr="004B3872">
        <w:rPr>
          <w:rFonts w:cs="Times New Roman"/>
          <w:b/>
          <w:sz w:val="32"/>
          <w:szCs w:val="32"/>
          <w:lang w:val="uk-UA"/>
        </w:rPr>
        <w:t>∆µ</w:t>
      </w:r>
      <w:r w:rsidRPr="004B3872">
        <w:rPr>
          <w:b/>
          <w:sz w:val="32"/>
          <w:szCs w:val="32"/>
          <w:lang w:val="uk-UA"/>
        </w:rPr>
        <w:t xml:space="preserve"> = </w:t>
      </w:r>
      <w:r w:rsidRPr="004B3872">
        <w:rPr>
          <w:rFonts w:cs="Times New Roman"/>
          <w:b/>
          <w:sz w:val="32"/>
          <w:szCs w:val="32"/>
          <w:lang w:val="uk-UA"/>
        </w:rPr>
        <w:t>∆</w:t>
      </w:r>
      <w:r w:rsidRPr="004B3872">
        <w:rPr>
          <w:b/>
          <w:sz w:val="32"/>
          <w:szCs w:val="32"/>
          <w:lang w:val="en-US"/>
        </w:rPr>
        <w:t>H</w:t>
      </w:r>
      <w:r w:rsidRPr="004B3872">
        <w:rPr>
          <w:b/>
          <w:sz w:val="32"/>
          <w:szCs w:val="32"/>
          <w:vertAlign w:val="subscript"/>
          <w:lang w:val="en-US"/>
        </w:rPr>
        <w:t>i</w:t>
      </w:r>
      <w:r w:rsidRPr="004B3872">
        <w:rPr>
          <w:b/>
          <w:sz w:val="32"/>
          <w:szCs w:val="32"/>
          <w:lang w:val="uk-UA"/>
        </w:rPr>
        <w:t xml:space="preserve"> – </w:t>
      </w:r>
      <w:r w:rsidRPr="004B3872">
        <w:rPr>
          <w:b/>
          <w:sz w:val="32"/>
          <w:szCs w:val="32"/>
          <w:lang w:val="en-US"/>
        </w:rPr>
        <w:t>T</w:t>
      </w:r>
      <w:r w:rsidRPr="004B3872">
        <w:rPr>
          <w:b/>
          <w:sz w:val="32"/>
          <w:szCs w:val="32"/>
          <w:lang w:val="uk-UA"/>
        </w:rPr>
        <w:t xml:space="preserve"> </w:t>
      </w:r>
      <w:r w:rsidRPr="004B3872">
        <w:rPr>
          <w:rFonts w:cs="Times New Roman"/>
          <w:b/>
          <w:sz w:val="32"/>
          <w:szCs w:val="32"/>
          <w:lang w:val="uk-UA"/>
        </w:rPr>
        <w:t>∆</w:t>
      </w:r>
      <w:r w:rsidRPr="004B3872">
        <w:rPr>
          <w:rFonts w:cs="Times New Roman"/>
          <w:b/>
          <w:sz w:val="32"/>
          <w:szCs w:val="32"/>
          <w:lang w:val="en-US"/>
        </w:rPr>
        <w:t>S</w:t>
      </w:r>
      <w:r w:rsidRPr="004B3872">
        <w:rPr>
          <w:rFonts w:cs="Times New Roman"/>
          <w:b/>
          <w:sz w:val="32"/>
          <w:szCs w:val="32"/>
          <w:vertAlign w:val="subscript"/>
          <w:lang w:val="en-US"/>
        </w:rPr>
        <w:t>i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При врахуванні рівнянь ідеальних розчинів маємо: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bscript"/>
          <w:lang w:val="en-US"/>
        </w:rPr>
      </w:pPr>
      <w:r w:rsidRPr="004B3872">
        <w:rPr>
          <w:rFonts w:eastAsiaTheme="minorEastAsia" w:cs="Times New Roman"/>
          <w:b/>
          <w:sz w:val="32"/>
          <w:szCs w:val="32"/>
          <w:lang w:val="en-US"/>
        </w:rPr>
        <w:t>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1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=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en-US"/>
        </w:rPr>
        <w:t>*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+ R T ln x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; </w:t>
      </w:r>
      <w:r>
        <w:rPr>
          <w:rFonts w:eastAsiaTheme="minorEastAsia" w:cs="Times New Roman"/>
          <w:b/>
          <w:sz w:val="32"/>
          <w:szCs w:val="32"/>
          <w:lang w:val="en-US"/>
        </w:rPr>
        <w:t xml:space="preserve"> 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d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1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= R T ln x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/>
          <w:b/>
          <w:sz w:val="32"/>
          <w:szCs w:val="32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(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 xml:space="preserve"> 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 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)</m:t>
        </m:r>
      </m:oMath>
      <w:r w:rsidRPr="004B3872">
        <w:rPr>
          <w:rFonts w:eastAsiaTheme="minorEastAsia"/>
          <w:b/>
          <w:sz w:val="32"/>
          <w:szCs w:val="32"/>
          <w:vertAlign w:val="subscript"/>
          <w:lang w:val="en-US"/>
        </w:rPr>
        <w:t>T,p</w:t>
      </w:r>
      <w:r w:rsidRPr="004B3872">
        <w:rPr>
          <w:rFonts w:eastAsiaTheme="minorEastAsia"/>
          <w:b/>
          <w:sz w:val="32"/>
          <w:szCs w:val="32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RT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</m:den>
        </m:f>
      </m:oMath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bscript"/>
          <w:lang w:val="en-US"/>
        </w:rPr>
      </w:pPr>
      <w:r w:rsidRPr="004B3872">
        <w:rPr>
          <w:rFonts w:eastAsiaTheme="minorEastAsia" w:cs="Times New Roman"/>
          <w:b/>
          <w:sz w:val="32"/>
          <w:szCs w:val="32"/>
          <w:lang w:val="en-US"/>
        </w:rPr>
        <w:lastRenderedPageBreak/>
        <w:t>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2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=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en-US"/>
        </w:rPr>
        <w:t>*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+ R T ln x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; </w:t>
      </w:r>
      <w:r>
        <w:rPr>
          <w:rFonts w:eastAsiaTheme="minorEastAsia" w:cs="Times New Roman"/>
          <w:b/>
          <w:sz w:val="32"/>
          <w:szCs w:val="32"/>
          <w:lang w:val="en-US"/>
        </w:rPr>
        <w:t xml:space="preserve"> </w:t>
      </w:r>
      <w:r>
        <w:rPr>
          <w:rFonts w:eastAsiaTheme="minorEastAsia" w:cs="Times New Roman"/>
          <w:b/>
          <w:sz w:val="32"/>
          <w:szCs w:val="32"/>
          <w:lang w:val="uk-UA"/>
        </w:rPr>
        <w:t xml:space="preserve">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d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2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= R T ln x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/>
          <w:b/>
          <w:sz w:val="32"/>
          <w:szCs w:val="32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(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 xml:space="preserve"> 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 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)</m:t>
        </m:r>
      </m:oMath>
      <w:r w:rsidRPr="004B3872">
        <w:rPr>
          <w:rFonts w:eastAsiaTheme="minorEastAsia"/>
          <w:b/>
          <w:sz w:val="32"/>
          <w:szCs w:val="32"/>
          <w:vertAlign w:val="subscript"/>
          <w:lang w:val="en-US"/>
        </w:rPr>
        <w:t>T,p</w:t>
      </w:r>
      <w:r w:rsidRPr="004B3872">
        <w:rPr>
          <w:rFonts w:eastAsiaTheme="minorEastAsia"/>
          <w:b/>
          <w:sz w:val="32"/>
          <w:szCs w:val="32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RT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2</m:t>
                </m:r>
              </m:sub>
            </m:sSub>
          </m:den>
        </m:f>
      </m:oMath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 w:rsidRPr="00172603">
        <w:rPr>
          <w:rFonts w:eastAsiaTheme="minorEastAsia" w:cs="Times New Roman"/>
          <w:szCs w:val="28"/>
          <w:lang w:val="uk-UA"/>
        </w:rPr>
        <w:t xml:space="preserve">де -  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µ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en-US"/>
        </w:rPr>
        <w:t>*</w:t>
      </w:r>
      <w:r w:rsidRPr="000B698E">
        <w:rPr>
          <w:rFonts w:eastAsiaTheme="minorEastAsia" w:cs="Times New Roman"/>
          <w:sz w:val="32"/>
          <w:szCs w:val="32"/>
          <w:lang w:val="uk-UA"/>
        </w:rPr>
        <w:t xml:space="preserve"> і 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µ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en-US"/>
        </w:rPr>
        <w:t>*</w:t>
      </w:r>
      <w:r w:rsidRPr="00172603">
        <w:rPr>
          <w:rFonts w:eastAsiaTheme="minorEastAsia" w:cs="Times New Roman"/>
          <w:szCs w:val="28"/>
          <w:vertAlign w:val="superscript"/>
          <w:lang w:val="uk-UA"/>
        </w:rPr>
        <w:t xml:space="preserve"> </w:t>
      </w:r>
      <w:r w:rsidRPr="00172603">
        <w:rPr>
          <w:rFonts w:eastAsiaTheme="minorEastAsia" w:cs="Times New Roman"/>
          <w:szCs w:val="28"/>
          <w:lang w:val="uk-UA"/>
        </w:rPr>
        <w:t xml:space="preserve"> - хімічні потенціали </w:t>
      </w:r>
      <w:r>
        <w:rPr>
          <w:rFonts w:eastAsiaTheme="minorEastAsia" w:cs="Times New Roman"/>
          <w:szCs w:val="28"/>
          <w:lang w:val="uk-UA"/>
        </w:rPr>
        <w:t>відповідного чистого розчинника і чистої розчиненої речовини.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Якщо компонент – рідка речовина, то його (диференціальна) теплота розчинення в ідеальному розчині дорівнює нулю. Якщо компонент – тверда речовина, то його теплота розчинення буде дорівнювати його теплоті плавлення, так як за законом Гессе розчинення твердої речовини в розчині можна представити процесом, який складається з двох стадій: плавлення твердої речовини і розчинення отриманої рідкої речовини в ідеальному розчині. При розчинення газоподібної речовини в ідеальному розчині теплота розчинення дорівнює його теплоті конденсації чи його теплоті випаровування з протилежним знаком: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perscript"/>
          <w:lang w:val="uk-UA"/>
        </w:rPr>
      </w:pPr>
      <w:r w:rsidRPr="004B3872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розч.1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= 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пл.1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; </w:t>
      </w:r>
      <w:r w:rsidRPr="004F1188">
        <w:rPr>
          <w:rFonts w:eastAsiaTheme="minorEastAsia" w:cs="Times New Roman"/>
          <w:b/>
          <w:sz w:val="32"/>
          <w:szCs w:val="32"/>
          <w:lang w:val="uk-UA"/>
        </w:rPr>
        <w:t xml:space="preserve"> 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конд.1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= 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випар.1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perscript"/>
          <w:lang w:val="uk-UA"/>
        </w:rPr>
      </w:pPr>
      <w:r w:rsidRPr="004B3872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розч.2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= 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пл.2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; </w:t>
      </w:r>
      <w:r w:rsidRPr="004F1188">
        <w:rPr>
          <w:rFonts w:eastAsiaTheme="minorEastAsia" w:cs="Times New Roman"/>
          <w:b/>
          <w:sz w:val="32"/>
          <w:szCs w:val="32"/>
          <w:lang w:val="uk-UA"/>
        </w:rPr>
        <w:t xml:space="preserve"> 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конд.2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= ∆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випар.2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де </w:t>
      </w:r>
      <w:r w:rsidRPr="009C5446">
        <w:rPr>
          <w:rFonts w:eastAsiaTheme="minorEastAsia" w:cs="Times New Roman"/>
          <w:szCs w:val="28"/>
          <w:lang w:val="uk-UA"/>
        </w:rPr>
        <w:t xml:space="preserve"> - </w:t>
      </w:r>
      <w:r w:rsidRPr="009C5446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пл.1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 w:rsidRPr="000B698E">
        <w:rPr>
          <w:rFonts w:eastAsiaTheme="minorEastAsia" w:cs="Times New Roman"/>
          <w:szCs w:val="28"/>
          <w:lang w:val="uk-UA"/>
        </w:rPr>
        <w:t xml:space="preserve"> - теплота плавлення розчинника;</w:t>
      </w:r>
      <w:r>
        <w:rPr>
          <w:rFonts w:eastAsiaTheme="minorEastAsia" w:cs="Times New Roman"/>
          <w:szCs w:val="28"/>
          <w:lang w:val="uk-UA"/>
        </w:rPr>
        <w:t xml:space="preserve"> </w:t>
      </w:r>
      <w:r w:rsidRPr="009C5446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пл.2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 w:rsidRPr="000B698E">
        <w:rPr>
          <w:rFonts w:eastAsiaTheme="minorEastAsia" w:cs="Times New Roman"/>
          <w:sz w:val="32"/>
          <w:szCs w:val="32"/>
          <w:lang w:val="uk-UA"/>
        </w:rPr>
        <w:t xml:space="preserve">  </w:t>
      </w:r>
      <w:r w:rsidRPr="000B698E">
        <w:rPr>
          <w:rFonts w:eastAsiaTheme="minorEastAsia" w:cs="Times New Roman"/>
          <w:szCs w:val="28"/>
          <w:lang w:val="uk-UA"/>
        </w:rPr>
        <w:t>- теплота плавлення розчиненої речовини;</w:t>
      </w:r>
      <w:r>
        <w:rPr>
          <w:rFonts w:eastAsiaTheme="minorEastAsia" w:cs="Times New Roman"/>
          <w:szCs w:val="28"/>
          <w:lang w:val="uk-UA"/>
        </w:rPr>
        <w:t xml:space="preserve"> </w:t>
      </w:r>
      <w:r w:rsidRPr="009C5446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випар.1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>
        <w:rPr>
          <w:rFonts w:eastAsiaTheme="minorEastAsia" w:cs="Times New Roman"/>
          <w:szCs w:val="28"/>
          <w:lang w:val="uk-UA"/>
        </w:rPr>
        <w:t xml:space="preserve"> - теплота випаровування розчинника; </w:t>
      </w:r>
      <w:r w:rsidRPr="009C5446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9C5446">
        <w:rPr>
          <w:rFonts w:eastAsiaTheme="minorEastAsia" w:cs="Times New Roman"/>
          <w:b/>
          <w:sz w:val="32"/>
          <w:szCs w:val="32"/>
          <w:lang w:val="en-US"/>
        </w:rPr>
        <w:t>H</w:t>
      </w:r>
      <w:r w:rsidRPr="009C5446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випар.2</w:t>
      </w:r>
      <w:r w:rsidRPr="009C5446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*</w:t>
      </w:r>
      <w:r>
        <w:rPr>
          <w:rFonts w:eastAsiaTheme="minorEastAsia" w:cs="Times New Roman"/>
          <w:sz w:val="32"/>
          <w:szCs w:val="32"/>
          <w:lang w:val="uk-UA"/>
        </w:rPr>
        <w:t xml:space="preserve"> - </w:t>
      </w:r>
      <w:r w:rsidRPr="000B698E">
        <w:rPr>
          <w:rFonts w:eastAsiaTheme="minorEastAsia" w:cs="Times New Roman"/>
          <w:szCs w:val="28"/>
          <w:lang w:val="uk-UA"/>
        </w:rPr>
        <w:t>теплота випаровування розчиненої речовини.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i/>
          <w:szCs w:val="28"/>
          <w:lang w:val="uk-UA"/>
        </w:rPr>
        <w:t xml:space="preserve">   </w:t>
      </w:r>
      <w:r w:rsidRPr="000B698E">
        <w:rPr>
          <w:rFonts w:eastAsiaTheme="minorEastAsia" w:cs="Times New Roman"/>
          <w:i/>
          <w:szCs w:val="28"/>
          <w:lang w:val="uk-UA"/>
        </w:rPr>
        <w:t>Гранично розбавлені розчини</w:t>
      </w:r>
      <w:r>
        <w:rPr>
          <w:rFonts w:eastAsiaTheme="minorEastAsia" w:cs="Times New Roman"/>
          <w:szCs w:val="28"/>
          <w:lang w:val="uk-UA"/>
        </w:rPr>
        <w:t xml:space="preserve"> – розчини, в яких концентрація розчиненої речовини нескінченно мала.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Гранично розбавлений розчин володіє наступними термодинамічними властивостями: в будь-якому неідеальному гранично розбавленому розчині розчинник підпорядковується законам ідеальних розчинів, а розчинена речовина не підпорядковується. Звідси випливає те, що в гранично розбавлених розчинах для розчинника можна використовувати всі рівняння, які складені для ідеальних розчинів.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 w:rsidRPr="00104C71">
        <w:rPr>
          <w:rFonts w:eastAsiaTheme="minorEastAsia" w:cs="Times New Roman"/>
          <w:i/>
          <w:szCs w:val="28"/>
          <w:lang w:val="uk-UA"/>
        </w:rPr>
        <w:t>Неідеальні розчини</w:t>
      </w:r>
      <w:r>
        <w:rPr>
          <w:rFonts w:eastAsiaTheme="minorEastAsia" w:cs="Times New Roman"/>
          <w:i/>
          <w:szCs w:val="28"/>
          <w:lang w:val="uk-UA"/>
        </w:rPr>
        <w:t xml:space="preserve"> – </w:t>
      </w:r>
      <w:r>
        <w:rPr>
          <w:rFonts w:eastAsiaTheme="minorEastAsia" w:cs="Times New Roman"/>
          <w:szCs w:val="28"/>
          <w:lang w:val="uk-UA"/>
        </w:rPr>
        <w:t>це всі розчини, які не підпорядковуються термодинамічним закономірностям ідеальних і гранично розбавлених розчинів.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 Рівноважні властивості неідеальних розчинів визначають термодинамічним шляхом за допомогою емпіричного методу активності, запропонованого Льюїсом. Згідно з хімічним потенціалом компонентів розчину пов’язані з їх активністю співвідношення: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bscript"/>
          <w:lang w:val="en-US"/>
        </w:rPr>
      </w:pPr>
      <w:r w:rsidRPr="004B3872">
        <w:rPr>
          <w:rFonts w:eastAsiaTheme="minorEastAsia" w:cs="Times New Roman"/>
          <w:b/>
          <w:sz w:val="32"/>
          <w:szCs w:val="32"/>
          <w:lang w:val="uk-UA"/>
        </w:rPr>
        <w:lastRenderedPageBreak/>
        <w:t>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 xml:space="preserve">1= 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0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+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R T ln a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>;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d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= R T ln a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</w:p>
    <w:p w:rsidR="00A34AEE" w:rsidRPr="004B3872" w:rsidRDefault="00A34AEE" w:rsidP="00A34AEE">
      <w:pPr>
        <w:pStyle w:val="a6"/>
        <w:spacing w:after="0" w:line="360" w:lineRule="auto"/>
        <w:ind w:left="0"/>
        <w:jc w:val="center"/>
        <w:rPr>
          <w:rFonts w:eastAsiaTheme="minorEastAsia" w:cs="Times New Roman"/>
          <w:b/>
          <w:sz w:val="32"/>
          <w:szCs w:val="32"/>
          <w:vertAlign w:val="subscript"/>
          <w:lang w:val="en-US"/>
        </w:rPr>
      </w:pPr>
      <w:r w:rsidRPr="004B3872">
        <w:rPr>
          <w:rFonts w:eastAsiaTheme="minorEastAsia" w:cs="Times New Roman"/>
          <w:b/>
          <w:sz w:val="32"/>
          <w:szCs w:val="32"/>
          <w:lang w:val="uk-UA"/>
        </w:rPr>
        <w:t>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 xml:space="preserve">= 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4B3872">
        <w:rPr>
          <w:rFonts w:eastAsiaTheme="minorEastAsia" w:cs="Times New Roman"/>
          <w:b/>
          <w:sz w:val="32"/>
          <w:szCs w:val="32"/>
          <w:vertAlign w:val="superscript"/>
          <w:lang w:val="uk-UA"/>
        </w:rPr>
        <w:t>0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+ 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>R T ln a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>;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d</w:t>
      </w:r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µ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1</w:t>
      </w:r>
      <w:r w:rsidRPr="004B3872">
        <w:rPr>
          <w:rFonts w:eastAsiaTheme="minorEastAsia" w:cs="Times New Roman"/>
          <w:b/>
          <w:sz w:val="32"/>
          <w:szCs w:val="32"/>
          <w:lang w:val="en-US"/>
        </w:rPr>
        <w:t xml:space="preserve"> = R T ln a</w:t>
      </w:r>
      <w:r w:rsidRPr="004B387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2</w:t>
      </w:r>
    </w:p>
    <w:p w:rsidR="00A34AEE" w:rsidRDefault="00A34AEE" w:rsidP="00A34AEE">
      <w:pPr>
        <w:pStyle w:val="a6"/>
        <w:spacing w:after="0" w:line="360" w:lineRule="auto"/>
        <w:ind w:left="0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де -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9C5446">
        <w:rPr>
          <w:rFonts w:eastAsiaTheme="minorEastAsia" w:cs="Times New Roman"/>
          <w:b/>
          <w:szCs w:val="28"/>
          <w:vertAlign w:val="superscript"/>
          <w:lang w:val="uk-UA"/>
        </w:rPr>
        <w:t>0</w:t>
      </w:r>
      <w:r w:rsidRPr="00954C62">
        <w:rPr>
          <w:rFonts w:eastAsiaTheme="minorEastAsia" w:cs="Times New Roman"/>
          <w:szCs w:val="28"/>
          <w:lang w:val="uk-UA"/>
        </w:rPr>
        <w:t xml:space="preserve"> і 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</w:rPr>
        <w:t>2</w:t>
      </w:r>
      <w:r w:rsidRPr="009C5446">
        <w:rPr>
          <w:rFonts w:eastAsiaTheme="minorEastAsia" w:cs="Times New Roman"/>
          <w:b/>
          <w:szCs w:val="28"/>
          <w:vertAlign w:val="superscript"/>
          <w:lang w:val="uk-UA"/>
        </w:rPr>
        <w:t>0</w:t>
      </w:r>
      <w:r w:rsidRPr="00954C62">
        <w:rPr>
          <w:rFonts w:eastAsiaTheme="minorEastAsia" w:cs="Times New Roman"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 - стандартні хімічні потенціали.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При обрахунку хімічних потенціалів компонентів розчину вибирають одне з двох стандартних станів в залежності від властивостей компонентів. Якщо компоненти взаємно розчинні при будь-яких співвідношеннях, то за стандартний стан компонентів обирають чисті компоненти – перше стандартний стан. Активність і коефіцієнт активності в цьому стані приймають за одиницю. Концентрація компонентів при цьому виражається  в молярних частках. Підставивши дані в рівняння ці значення:       </w:t>
      </w:r>
      <w:r w:rsidRPr="009C5446">
        <w:rPr>
          <w:rFonts w:eastAsiaTheme="minorEastAsia" w:cs="Times New Roman"/>
          <w:b/>
          <w:szCs w:val="28"/>
          <w:lang w:val="en-US"/>
        </w:rPr>
        <w:t>a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3E3D79">
        <w:rPr>
          <w:rFonts w:eastAsiaTheme="minorEastAsia" w:cs="Times New Roman"/>
          <w:szCs w:val="28"/>
          <w:lang w:val="uk-UA"/>
        </w:rPr>
        <w:t xml:space="preserve"> = 1</w:t>
      </w:r>
      <w:r>
        <w:rPr>
          <w:rFonts w:eastAsiaTheme="minorEastAsia" w:cs="Times New Roman"/>
          <w:szCs w:val="28"/>
          <w:lang w:val="uk-UA"/>
        </w:rPr>
        <w:t xml:space="preserve"> і </w:t>
      </w:r>
      <w:r w:rsidRPr="009C5446">
        <w:rPr>
          <w:rFonts w:eastAsiaTheme="minorEastAsia" w:cs="Times New Roman"/>
          <w:b/>
          <w:szCs w:val="28"/>
          <w:lang w:val="en-US"/>
        </w:rPr>
        <w:t>a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>
        <w:rPr>
          <w:rFonts w:eastAsiaTheme="minorEastAsia" w:cs="Times New Roman"/>
          <w:szCs w:val="28"/>
          <w:lang w:val="uk-UA"/>
        </w:rPr>
        <w:t xml:space="preserve"> =1 отримуємо</w:t>
      </w:r>
      <w:r w:rsidRPr="003E3D79">
        <w:rPr>
          <w:rFonts w:eastAsiaTheme="minorEastAsia" w:cs="Times New Roman"/>
          <w:sz w:val="32"/>
          <w:szCs w:val="32"/>
          <w:lang w:val="uk-UA"/>
        </w:rPr>
        <w:t xml:space="preserve">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 xml:space="preserve">1 </w:t>
      </w:r>
      <w:r w:rsidRPr="009C5446">
        <w:rPr>
          <w:rFonts w:eastAsiaTheme="minorEastAsia" w:cs="Times New Roman"/>
          <w:b/>
          <w:szCs w:val="28"/>
          <w:lang w:val="uk-UA"/>
        </w:rPr>
        <w:t xml:space="preserve"> = 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 w:rsidRPr="009C5446">
        <w:rPr>
          <w:rFonts w:eastAsiaTheme="minorEastAsia" w:cs="Times New Roman"/>
          <w:b/>
          <w:szCs w:val="28"/>
          <w:vertAlign w:val="superscript"/>
          <w:lang w:val="uk-UA"/>
        </w:rPr>
        <w:t>0’</w:t>
      </w:r>
      <w:r w:rsidRPr="003E3D79">
        <w:rPr>
          <w:rFonts w:eastAsiaTheme="minorEastAsia" w:cs="Times New Roman"/>
          <w:szCs w:val="28"/>
          <w:lang w:val="uk-UA"/>
        </w:rPr>
        <w:t xml:space="preserve"> і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9C5446">
        <w:rPr>
          <w:rFonts w:eastAsiaTheme="minorEastAsia" w:cs="Times New Roman"/>
          <w:b/>
          <w:szCs w:val="28"/>
          <w:lang w:val="uk-UA"/>
        </w:rPr>
        <w:t xml:space="preserve"> = 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9C5446">
        <w:rPr>
          <w:rFonts w:eastAsiaTheme="minorEastAsia" w:cs="Times New Roman"/>
          <w:b/>
          <w:szCs w:val="28"/>
          <w:vertAlign w:val="superscript"/>
          <w:lang w:val="uk-UA"/>
        </w:rPr>
        <w:t>0’</w:t>
      </w:r>
      <w:r>
        <w:rPr>
          <w:rFonts w:eastAsiaTheme="minorEastAsia" w:cs="Times New Roman"/>
          <w:szCs w:val="28"/>
          <w:lang w:val="uk-UA"/>
        </w:rPr>
        <w:t>, де індекс (</w:t>
      </w:r>
      <w:r w:rsidRPr="004F1188">
        <w:rPr>
          <w:rFonts w:eastAsiaTheme="minorEastAsia" w:cs="Times New Roman"/>
          <w:b/>
          <w:szCs w:val="28"/>
          <w:lang w:val="uk-UA"/>
        </w:rPr>
        <w:t>’</w:t>
      </w:r>
      <w:r>
        <w:rPr>
          <w:rFonts w:eastAsiaTheme="minorEastAsia" w:cs="Times New Roman"/>
          <w:szCs w:val="28"/>
          <w:lang w:val="uk-UA"/>
        </w:rPr>
        <w:t>) означає перший стандартний стан.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Якщо один із компонентів гранично розбавлений в іншому, що часто має місце при розчиненні в рідинах (розчинниках) твердих і газоподібних речовин, то для розчинника за стандартний стан приймають чистий розчинник ( перший стандартний стан). За стандартний стан розчиненої речовини приймають гіпотетичний розчин з концентрацією цієї речовини,  яка дорівнює одиниці, і з властивостями гранично розбавлений розчинів (другий стандартний стан). Значення коефіцієнта активності в цьому стані приймається рівним одиниці. При цьому активність дорівнює концентрації і теж дорівнює одиниці. Для  </w:t>
      </w:r>
      <w:r w:rsidRPr="009C5446">
        <w:rPr>
          <w:rFonts w:eastAsiaTheme="minorEastAsia" w:cs="Times New Roman"/>
          <w:b/>
          <w:szCs w:val="28"/>
          <w:lang w:val="en-US"/>
        </w:rPr>
        <w:t>a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9C5446">
        <w:rPr>
          <w:rFonts w:eastAsiaTheme="minorEastAsia" w:cs="Times New Roman"/>
          <w:b/>
          <w:szCs w:val="28"/>
          <w:lang w:val="uk-UA"/>
        </w:rPr>
        <w:t xml:space="preserve"> = с = 1</w:t>
      </w:r>
      <w:r>
        <w:rPr>
          <w:rFonts w:eastAsiaTheme="minorEastAsia" w:cs="Times New Roman"/>
          <w:szCs w:val="28"/>
          <w:lang w:val="uk-UA"/>
        </w:rPr>
        <w:t xml:space="preserve"> з рівняння стає відомим, що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9C5446">
        <w:rPr>
          <w:rFonts w:eastAsiaTheme="minorEastAsia" w:cs="Times New Roman"/>
          <w:b/>
          <w:szCs w:val="28"/>
          <w:lang w:val="uk-UA"/>
        </w:rPr>
        <w:t xml:space="preserve"> = 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 w:rsidRPr="009C5446">
        <w:rPr>
          <w:rFonts w:eastAsiaTheme="minorEastAsia" w:cs="Times New Roman"/>
          <w:b/>
          <w:szCs w:val="28"/>
          <w:vertAlign w:val="superscript"/>
          <w:lang w:val="uk-UA"/>
        </w:rPr>
        <w:t>0’’</w:t>
      </w:r>
      <w:r>
        <w:rPr>
          <w:rFonts w:eastAsiaTheme="minorEastAsia" w:cs="Times New Roman"/>
          <w:szCs w:val="28"/>
          <w:lang w:val="uk-UA"/>
        </w:rPr>
        <w:t xml:space="preserve"> , а хімічний потенціал другого компонента, виражається величиною </w:t>
      </w:r>
      <w:r w:rsidRPr="009C5446">
        <w:rPr>
          <w:rFonts w:eastAsiaTheme="minorEastAsia" w:cs="Times New Roman"/>
          <w:b/>
          <w:szCs w:val="28"/>
          <w:lang w:val="uk-UA"/>
        </w:rPr>
        <w:t>µ</w:t>
      </w:r>
      <w:r w:rsidRPr="009C5446">
        <w:rPr>
          <w:rFonts w:eastAsiaTheme="minorEastAsia" w:cs="Times New Roman"/>
          <w:b/>
          <w:szCs w:val="28"/>
          <w:vertAlign w:val="subscript"/>
          <w:lang w:val="uk-UA"/>
        </w:rPr>
        <w:t>2</w:t>
      </w:r>
      <w:r>
        <w:rPr>
          <w:rFonts w:eastAsiaTheme="minorEastAsia" w:cs="Times New Roman"/>
          <w:szCs w:val="28"/>
          <w:lang w:val="uk-UA"/>
        </w:rPr>
        <w:t xml:space="preserve"> і дорівнює значенню стандартного хімічного потенціалу цього компонента при другому стандартному стані.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Серед неідеальних розчинів виділяють регулярні і атермальні розчини.           </w:t>
      </w:r>
      <w:r w:rsidRPr="00B607AD">
        <w:rPr>
          <w:rFonts w:eastAsiaTheme="minorEastAsia" w:cs="Times New Roman"/>
          <w:i/>
          <w:szCs w:val="28"/>
          <w:lang w:val="uk-UA"/>
        </w:rPr>
        <w:t xml:space="preserve">Регулярні розчини </w:t>
      </w:r>
      <w:r>
        <w:rPr>
          <w:rFonts w:eastAsiaTheme="minorEastAsia" w:cs="Times New Roman"/>
          <w:i/>
          <w:szCs w:val="28"/>
          <w:lang w:val="uk-UA"/>
        </w:rPr>
        <w:t>–</w:t>
      </w:r>
      <w:r w:rsidRPr="00B607AD">
        <w:rPr>
          <w:rFonts w:eastAsiaTheme="minorEastAsia" w:cs="Times New Roman"/>
          <w:i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розчини, у яких при змішуванні компонентів, які взяті в однакових агрегатних станах, зміна ентальпії і об’єму не дорівнює нулю, але зміна ентропії така сама як і при змішування ідеальних газів. Такими властивостями приблизно володіють розчини неполярних неасоційованих рідин, до яких відносяться, наприклад, розчини із </w:t>
      </w:r>
      <w:r>
        <w:rPr>
          <w:rFonts w:eastAsiaTheme="minorEastAsia" w:cs="Times New Roman"/>
          <w:szCs w:val="28"/>
          <w:lang w:val="en-US"/>
        </w:rPr>
        <w:t>C</w:t>
      </w:r>
      <w:r w:rsidRPr="009577AF">
        <w:rPr>
          <w:rFonts w:eastAsiaTheme="minorEastAsia" w:cs="Times New Roman"/>
          <w:szCs w:val="28"/>
          <w:vertAlign w:val="subscript"/>
        </w:rPr>
        <w:t>6</w:t>
      </w:r>
      <w:r>
        <w:rPr>
          <w:rFonts w:eastAsiaTheme="minorEastAsia" w:cs="Times New Roman"/>
          <w:szCs w:val="28"/>
          <w:lang w:val="en-US"/>
        </w:rPr>
        <w:t>H</w:t>
      </w:r>
      <w:r w:rsidRPr="009577AF">
        <w:rPr>
          <w:rFonts w:eastAsiaTheme="minorEastAsia" w:cs="Times New Roman"/>
          <w:szCs w:val="28"/>
          <w:vertAlign w:val="subscript"/>
        </w:rPr>
        <w:t xml:space="preserve">6 </w:t>
      </w:r>
      <w:r>
        <w:rPr>
          <w:rFonts w:eastAsiaTheme="minorEastAsia" w:cs="Times New Roman"/>
          <w:szCs w:val="28"/>
          <w:lang w:val="uk-UA"/>
        </w:rPr>
        <w:t xml:space="preserve"> і </w:t>
      </w:r>
      <w:r>
        <w:rPr>
          <w:rFonts w:eastAsiaTheme="minorEastAsia" w:cs="Times New Roman"/>
          <w:szCs w:val="28"/>
        </w:rPr>
        <w:t xml:space="preserve"> </w:t>
      </w:r>
      <w:r w:rsidRPr="009577AF">
        <w:rPr>
          <w:rFonts w:eastAsiaTheme="minorEastAsia" w:cs="Times New Roman"/>
          <w:szCs w:val="28"/>
          <w:lang w:val="en-US"/>
        </w:rPr>
        <w:t>C</w:t>
      </w:r>
      <w:r w:rsidRPr="009577AF">
        <w:rPr>
          <w:rFonts w:eastAsiaTheme="minorEastAsia" w:cs="Times New Roman"/>
          <w:szCs w:val="28"/>
          <w:vertAlign w:val="subscript"/>
        </w:rPr>
        <w:t xml:space="preserve">6 </w:t>
      </w:r>
      <w:r>
        <w:rPr>
          <w:rFonts w:eastAsiaTheme="minorEastAsia" w:cs="Times New Roman"/>
          <w:szCs w:val="28"/>
          <w:lang w:val="en-US"/>
        </w:rPr>
        <w:t>H</w:t>
      </w:r>
      <w:r w:rsidRPr="009577AF">
        <w:rPr>
          <w:rFonts w:eastAsiaTheme="minorEastAsia" w:cs="Times New Roman"/>
          <w:szCs w:val="28"/>
          <w:vertAlign w:val="subscript"/>
        </w:rPr>
        <w:t>12</w:t>
      </w:r>
      <w:r w:rsidRPr="009577AF">
        <w:rPr>
          <w:rFonts w:eastAsiaTheme="minorEastAsia" w:cs="Times New Roman"/>
          <w:szCs w:val="28"/>
        </w:rPr>
        <w:t xml:space="preserve">, </w:t>
      </w:r>
      <w:r w:rsidRPr="009577AF">
        <w:rPr>
          <w:rFonts w:eastAsiaTheme="minorEastAsia" w:cs="Times New Roman"/>
          <w:szCs w:val="28"/>
          <w:lang w:val="en-US"/>
        </w:rPr>
        <w:t>C</w:t>
      </w:r>
      <w:r w:rsidRPr="009577AF">
        <w:rPr>
          <w:rFonts w:eastAsiaTheme="minorEastAsia" w:cs="Times New Roman"/>
          <w:szCs w:val="28"/>
          <w:vertAlign w:val="subscript"/>
        </w:rPr>
        <w:t xml:space="preserve">6 </w:t>
      </w:r>
      <w:r>
        <w:rPr>
          <w:rFonts w:eastAsiaTheme="minorEastAsia" w:cs="Times New Roman"/>
          <w:szCs w:val="28"/>
          <w:lang w:val="en-US"/>
        </w:rPr>
        <w:t>H</w:t>
      </w:r>
      <w:r w:rsidRPr="009577AF">
        <w:rPr>
          <w:rFonts w:eastAsiaTheme="minorEastAsia" w:cs="Times New Roman"/>
          <w:szCs w:val="28"/>
          <w:vertAlign w:val="subscript"/>
        </w:rPr>
        <w:t>12</w:t>
      </w:r>
      <w:r>
        <w:rPr>
          <w:rFonts w:eastAsiaTheme="minorEastAsia" w:cs="Times New Roman"/>
          <w:szCs w:val="28"/>
          <w:lang w:val="uk-UA"/>
        </w:rPr>
        <w:t xml:space="preserve"> і</w:t>
      </w:r>
      <w:r w:rsidRPr="009577AF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  <w:lang w:val="en-US"/>
        </w:rPr>
        <w:t>CCl</w:t>
      </w:r>
      <w:r w:rsidRPr="009577AF">
        <w:rPr>
          <w:rFonts w:eastAsiaTheme="minorEastAsia" w:cs="Times New Roman"/>
          <w:szCs w:val="28"/>
          <w:vertAlign w:val="subscript"/>
        </w:rPr>
        <w:t>4</w:t>
      </w:r>
      <w:r w:rsidRPr="009577AF">
        <w:rPr>
          <w:rFonts w:eastAsiaTheme="minorEastAsia" w:cs="Times New Roman"/>
          <w:szCs w:val="28"/>
        </w:rPr>
        <w:t xml:space="preserve">, </w:t>
      </w:r>
      <w:r>
        <w:rPr>
          <w:rFonts w:eastAsiaTheme="minorEastAsia" w:cs="Times New Roman"/>
          <w:szCs w:val="28"/>
          <w:lang w:val="en-US"/>
        </w:rPr>
        <w:t>C</w:t>
      </w:r>
      <w:r w:rsidRPr="009577AF">
        <w:rPr>
          <w:rFonts w:eastAsiaTheme="minorEastAsia" w:cs="Times New Roman"/>
          <w:szCs w:val="28"/>
          <w:vertAlign w:val="subscript"/>
        </w:rPr>
        <w:t>6</w:t>
      </w:r>
      <w:r>
        <w:rPr>
          <w:rFonts w:eastAsiaTheme="minorEastAsia" w:cs="Times New Roman"/>
          <w:szCs w:val="28"/>
          <w:lang w:val="en-US"/>
        </w:rPr>
        <w:t>H</w:t>
      </w:r>
      <w:r w:rsidRPr="009577AF">
        <w:rPr>
          <w:rFonts w:eastAsiaTheme="minorEastAsia" w:cs="Times New Roman"/>
          <w:szCs w:val="28"/>
          <w:vertAlign w:val="subscript"/>
        </w:rPr>
        <w:t>6</w:t>
      </w:r>
      <w:r w:rsidRPr="009577AF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 і </w:t>
      </w:r>
      <w:r>
        <w:rPr>
          <w:rFonts w:eastAsiaTheme="minorEastAsia" w:cs="Times New Roman"/>
          <w:szCs w:val="28"/>
          <w:lang w:val="en-US"/>
        </w:rPr>
        <w:t>CCl</w:t>
      </w:r>
      <w:r w:rsidRPr="009577AF">
        <w:rPr>
          <w:rFonts w:eastAsiaTheme="minorEastAsia" w:cs="Times New Roman"/>
          <w:szCs w:val="28"/>
          <w:vertAlign w:val="subscript"/>
        </w:rPr>
        <w:t>4</w:t>
      </w:r>
      <w:r>
        <w:rPr>
          <w:rFonts w:eastAsiaTheme="minorEastAsia" w:cs="Times New Roman"/>
          <w:szCs w:val="28"/>
          <w:lang w:val="uk-UA"/>
        </w:rPr>
        <w:t xml:space="preserve"> та інших. В цих розчинах невеликі відмінності в енергіях взаємодії однорідних (чи різнорідних) молекулярних парів в порівнянні з середньо статистичним.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lastRenderedPageBreak/>
        <w:t xml:space="preserve">   Молекулярною парою називається співвідношення  двох сусідніх молекул А – А,     В – В чи А –В компонентів розчину, які зв’язані між собою звичайними міжмолекулярними силами. Ці взаємозв’язки змінюються хаотично іншими, таке роз приділення молекул в розчині має статистичний характер.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В регулярних розчинах енергетична перевага цих парів (більша їхня взаємодія) недостатньо для хаотичного руху молекул. В зв’язку з цим ентропія змішування при утворенні таких розчинів із компонентів дорівнює ентропії змішування ідеальних розчинів.</w:t>
      </w:r>
    </w:p>
    <w:p w:rsidR="00A34AEE" w:rsidRP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</w:t>
      </w:r>
      <w:r w:rsidRPr="009449F8">
        <w:rPr>
          <w:rFonts w:eastAsiaTheme="minorEastAsia" w:cs="Times New Roman"/>
          <w:i/>
          <w:szCs w:val="28"/>
          <w:lang w:val="uk-UA"/>
        </w:rPr>
        <w:t>Атермальні розчини</w:t>
      </w:r>
      <w:r>
        <w:rPr>
          <w:rFonts w:eastAsiaTheme="minorEastAsia" w:cs="Times New Roman"/>
          <w:szCs w:val="28"/>
          <w:lang w:val="uk-UA"/>
        </w:rPr>
        <w:t xml:space="preserve"> – це реальні розчини, в яких теплота утворення дорівнює нулю. Це характерно для ідеальних розчинів, в зв’язку з цим їх можна розглядати як ідеальні за своїми енергетичними властивостями, але вони складаються з компонентів, які володіють значними відмінностями в розмірах молекул і значними розмірами об’єму. Близькі до атермальних багато розчинів в звичайних низькомолекулярних розчинниках. В цих розчинах молекули розчиненої речовини в сотні і тисячі разів більше від молекул розчинника</w:t>
      </w:r>
      <w:r w:rsidRPr="00CF4235">
        <w:rPr>
          <w:rFonts w:eastAsiaTheme="minorEastAsia" w:cs="Times New Roman"/>
          <w:szCs w:val="28"/>
        </w:rPr>
        <w:t xml:space="preserve"> [17].</w:t>
      </w:r>
    </w:p>
    <w:p w:rsidR="00DA6F4F" w:rsidRDefault="00DA6F4F" w:rsidP="00DA6F4F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</w:t>
      </w:r>
      <w:r>
        <w:rPr>
          <w:rFonts w:eastAsiaTheme="minorEastAsia" w:cs="Times New Roman"/>
          <w:szCs w:val="28"/>
          <w:lang w:val="uk-UA"/>
        </w:rPr>
        <w:t xml:space="preserve">   Отже, </w:t>
      </w:r>
      <w:r>
        <w:rPr>
          <w:szCs w:val="28"/>
          <w:lang w:val="uk-UA"/>
        </w:rPr>
        <w:t>р</w:t>
      </w:r>
      <w:r w:rsidRPr="00CF4235">
        <w:rPr>
          <w:szCs w:val="28"/>
          <w:lang w:val="uk-UA"/>
        </w:rPr>
        <w:t>озчин</w:t>
      </w:r>
      <w:r>
        <w:rPr>
          <w:szCs w:val="28"/>
          <w:lang w:val="uk-UA"/>
        </w:rPr>
        <w:t xml:space="preserve"> – гомогенна (однорідна) хімічна система (суміш речовин), кожен елемент об’єму (сама менша частина) якої володіє однаковим хімічним складом і термодинамічними властивостями. У розчинах одна речовина рівномірно подрібнена в середовищі іншої </w:t>
      </w:r>
      <w:r w:rsidRPr="00CF4235">
        <w:rPr>
          <w:szCs w:val="28"/>
          <w:lang w:val="uk-UA"/>
        </w:rPr>
        <w:t>.</w:t>
      </w:r>
    </w:p>
    <w:p w:rsidR="006B2AB8" w:rsidRDefault="006B2AB8" w:rsidP="006B2AB8">
      <w:pPr>
        <w:spacing w:after="0" w:line="360" w:lineRule="auto"/>
        <w:contextualSpacing/>
        <w:jc w:val="both"/>
        <w:rPr>
          <w:szCs w:val="28"/>
          <w:lang w:val="uk-UA"/>
        </w:rPr>
      </w:pPr>
      <w:r w:rsidRPr="0008496D">
        <w:rPr>
          <w:i/>
          <w:szCs w:val="28"/>
          <w:lang w:val="uk-UA"/>
        </w:rPr>
        <w:t>Справжнім розчином</w:t>
      </w:r>
      <w:r>
        <w:rPr>
          <w:szCs w:val="28"/>
          <w:lang w:val="uk-UA"/>
        </w:rPr>
        <w:t xml:space="preserve"> називають однофазну гомогенну систему, яка утворена не менше чим двома компонентами. Склад розчину можна змінити безперервно і в окремих межах. Справжній розчин відрізняється від колоїдних розчинів і механічних сумішей (суспензії, емульсії, аерозолі), тим що останні являють собою багатокомпонентні гетерогенні системи. Розчини можуть бути в трьох агрегатних станах: газоподібним (суміш газів), твердим (тверді розчини) і рідкому. В залежності від агрегатного стану розрізняють такі типи істинних розчинів: газ-газ (повітря), газ-рідина (розчини кисню у воді), газ-тверда речовина (розчин водню в паладії), рідини-рідина (розчин гліцерину у воді), тверда речовина-рідина (розчин каніфолі в спирті), тверда речовина-тверда речовина (деякі металічні і сольові сплави).</w:t>
      </w:r>
    </w:p>
    <w:p w:rsidR="006B2AB8" w:rsidRDefault="006B2AB8" w:rsidP="00DA6F4F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В рідких розчинах розрізняють розчинник і розчинену речовину. </w:t>
      </w:r>
      <w:r w:rsidRPr="0008496D">
        <w:rPr>
          <w:i/>
          <w:szCs w:val="28"/>
          <w:lang w:val="uk-UA"/>
        </w:rPr>
        <w:t xml:space="preserve">Розчинником </w:t>
      </w:r>
      <w:r>
        <w:rPr>
          <w:szCs w:val="28"/>
          <w:lang w:val="uk-UA"/>
        </w:rPr>
        <w:t xml:space="preserve">називають рідкий компонент розчину, який являється в надлишку в порівнянні з </w:t>
      </w:r>
      <w:r>
        <w:rPr>
          <w:szCs w:val="28"/>
          <w:lang w:val="uk-UA"/>
        </w:rPr>
        <w:lastRenderedPageBreak/>
        <w:t>іншими компонентами. Інші компоненти, які знаходяться в розчині в меншій кількості н</w:t>
      </w:r>
      <w:r w:rsidRPr="00BE4C48">
        <w:rPr>
          <w:szCs w:val="28"/>
          <w:lang w:val="uk-UA"/>
        </w:rPr>
        <w:t>азиваються</w:t>
      </w:r>
      <w:r>
        <w:rPr>
          <w:i/>
          <w:szCs w:val="28"/>
          <w:lang w:val="uk-UA"/>
        </w:rPr>
        <w:t xml:space="preserve"> розчиненими речовинами. </w:t>
      </w:r>
      <w:r>
        <w:rPr>
          <w:szCs w:val="28"/>
          <w:lang w:val="uk-UA"/>
        </w:rPr>
        <w:t>Розчинені речовини можуть бути в рідкому, твердому та газоподібному станах.</w:t>
      </w:r>
    </w:p>
    <w:p w:rsidR="00DA6F4F" w:rsidRDefault="00DA6F4F" w:rsidP="00DA6F4F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Рідини і рідкі розчини наділені елементами кристалічної структури, вони мають проміжну структуру між газом і твердою речовиною. Кожна молекула межує з іншими молекулами, які знаходяться на різних відстанях від інших і мають переваги в часі. </w:t>
      </w:r>
    </w:p>
    <w:p w:rsidR="00DA6F4F" w:rsidRDefault="00DA6F4F" w:rsidP="00DA6F4F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За характером взаємозв’язку між складовими частинами розчини займають проміжне місце між механічними сумішами і хімічними сполуками. Від механічних сумішей розчини відрізняються специфікою взаємодії між складовими частинами, яка істотно позначається на розчинності різних речовин.</w:t>
      </w:r>
    </w:p>
    <w:p w:rsidR="006B2AB8" w:rsidRDefault="006B2AB8" w:rsidP="00DA6F4F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Pr="009449F8">
        <w:rPr>
          <w:i/>
          <w:szCs w:val="28"/>
          <w:lang w:val="uk-UA"/>
        </w:rPr>
        <w:t>Види розчинів:</w:t>
      </w:r>
      <w:r>
        <w:rPr>
          <w:i/>
          <w:szCs w:val="28"/>
          <w:lang w:val="uk-UA"/>
        </w:rPr>
        <w:t xml:space="preserve"> </w:t>
      </w:r>
      <w:r w:rsidRPr="009449F8">
        <w:rPr>
          <w:rFonts w:eastAsiaTheme="minorEastAsia" w:cs="Times New Roman"/>
          <w:szCs w:val="28"/>
          <w:lang w:val="uk-UA"/>
        </w:rPr>
        <w:t>ідеальні (істинні) розчини;</w:t>
      </w:r>
      <w:r>
        <w:rPr>
          <w:i/>
          <w:szCs w:val="28"/>
          <w:lang w:val="uk-UA"/>
        </w:rPr>
        <w:t xml:space="preserve"> </w:t>
      </w:r>
      <w:r w:rsidRPr="009449F8">
        <w:rPr>
          <w:rFonts w:eastAsiaTheme="minorEastAsia" w:cs="Times New Roman"/>
          <w:szCs w:val="28"/>
          <w:lang w:val="uk-UA"/>
        </w:rPr>
        <w:t>гранично розбавлені (максимально розчинені) розчини;</w:t>
      </w:r>
      <w:r>
        <w:rPr>
          <w:i/>
          <w:szCs w:val="28"/>
          <w:lang w:val="uk-UA"/>
        </w:rPr>
        <w:t xml:space="preserve"> </w:t>
      </w:r>
      <w:r w:rsidRPr="009449F8">
        <w:rPr>
          <w:rFonts w:eastAsiaTheme="minorEastAsia" w:cs="Times New Roman"/>
          <w:szCs w:val="28"/>
          <w:lang w:val="uk-UA"/>
        </w:rPr>
        <w:t>неідеальні розчини.</w:t>
      </w:r>
      <w:r>
        <w:rPr>
          <w:rFonts w:eastAsiaTheme="minorEastAsia" w:cs="Times New Roman"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szCs w:val="28"/>
          <w:lang w:val="uk-UA"/>
        </w:rPr>
        <w:t xml:space="preserve">  </w:t>
      </w:r>
      <w:r>
        <w:rPr>
          <w:rFonts w:eastAsiaTheme="minorEastAsia" w:cs="Times New Roman"/>
          <w:szCs w:val="28"/>
          <w:lang w:val="uk-UA"/>
        </w:rPr>
        <w:t xml:space="preserve">   </w:t>
      </w:r>
      <w:r w:rsidRPr="002C29B3">
        <w:rPr>
          <w:rFonts w:eastAsiaTheme="minorEastAsia" w:cs="Times New Roman"/>
          <w:i/>
          <w:szCs w:val="28"/>
          <w:lang w:val="uk-UA"/>
        </w:rPr>
        <w:t xml:space="preserve">Ідеальними </w:t>
      </w:r>
      <w:r>
        <w:rPr>
          <w:rFonts w:eastAsiaTheme="minorEastAsia" w:cs="Times New Roman"/>
          <w:szCs w:val="28"/>
          <w:lang w:val="uk-UA"/>
        </w:rPr>
        <w:t>називаються розчини утворені з компонентів, які взяті в однаковому агрегатному стані в будь-яких співвідношеннях та не супроводжується тепловим ефектом і зміною об’єму, а зміна ентропії дорівнює зміні ентропії при змішуванні ідеальних газів</w:t>
      </w:r>
      <w:r>
        <w:rPr>
          <w:rFonts w:eastAsiaTheme="minorEastAsia" w:cs="Times New Roman"/>
          <w:i/>
          <w:szCs w:val="28"/>
          <w:lang w:val="uk-UA"/>
        </w:rPr>
        <w:t xml:space="preserve">. </w:t>
      </w:r>
      <w:r w:rsidRPr="000B698E">
        <w:rPr>
          <w:rFonts w:eastAsiaTheme="minorEastAsia" w:cs="Times New Roman"/>
          <w:i/>
          <w:szCs w:val="28"/>
          <w:lang w:val="uk-UA"/>
        </w:rPr>
        <w:t>Гранично розбавлені розчини</w:t>
      </w:r>
      <w:r>
        <w:rPr>
          <w:rFonts w:eastAsiaTheme="minorEastAsia" w:cs="Times New Roman"/>
          <w:szCs w:val="28"/>
          <w:lang w:val="uk-UA"/>
        </w:rPr>
        <w:t xml:space="preserve"> – розчини, в яких концентрація розчиненої речовини нескінченно мала.</w:t>
      </w:r>
    </w:p>
    <w:p w:rsidR="00A34AEE" w:rsidRDefault="00A34AEE" w:rsidP="00A34AEE">
      <w:pPr>
        <w:pStyle w:val="a6"/>
        <w:spacing w:after="0" w:line="360" w:lineRule="auto"/>
        <w:ind w:left="0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i/>
          <w:szCs w:val="28"/>
          <w:lang w:val="uk-UA"/>
        </w:rPr>
        <w:t xml:space="preserve"> </w:t>
      </w:r>
      <w:r w:rsidRPr="00104C71">
        <w:rPr>
          <w:rFonts w:eastAsiaTheme="minorEastAsia" w:cs="Times New Roman"/>
          <w:i/>
          <w:szCs w:val="28"/>
          <w:lang w:val="uk-UA"/>
        </w:rPr>
        <w:t>Неідеальні розчини</w:t>
      </w:r>
      <w:r>
        <w:rPr>
          <w:rFonts w:eastAsiaTheme="minorEastAsia" w:cs="Times New Roman"/>
          <w:i/>
          <w:szCs w:val="28"/>
          <w:lang w:val="uk-UA"/>
        </w:rPr>
        <w:t xml:space="preserve"> – </w:t>
      </w:r>
      <w:r>
        <w:rPr>
          <w:rFonts w:eastAsiaTheme="minorEastAsia" w:cs="Times New Roman"/>
          <w:szCs w:val="28"/>
          <w:lang w:val="uk-UA"/>
        </w:rPr>
        <w:t>це всі розчини, які не підпорядковуються термодинамічним закономірностям ідеальних і гранично розбавлених розчинів.</w:t>
      </w:r>
    </w:p>
    <w:p w:rsidR="00A34AEE" w:rsidRDefault="00A34AEE" w:rsidP="00DA6F4F">
      <w:pPr>
        <w:pStyle w:val="a6"/>
        <w:spacing w:after="0" w:line="360" w:lineRule="auto"/>
        <w:ind w:left="0"/>
        <w:jc w:val="both"/>
        <w:rPr>
          <w:szCs w:val="28"/>
          <w:lang w:val="uk-UA"/>
        </w:rPr>
      </w:pPr>
    </w:p>
    <w:p w:rsidR="00DA6F4F" w:rsidRDefault="00DA6F4F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DA6F4F" w:rsidRDefault="00DA6F4F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DA6F4F" w:rsidRDefault="00DA6F4F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6B2AB8" w:rsidRDefault="006B2AB8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EF789D" w:rsidRDefault="00EF789D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DA6F4F" w:rsidRPr="004F1188" w:rsidRDefault="00DA6F4F" w:rsidP="00977343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</w:p>
    <w:p w:rsidR="00001B76" w:rsidRDefault="00F30AF9" w:rsidP="00F30AF9">
      <w:pPr>
        <w:spacing w:after="0" w:line="360" w:lineRule="auto"/>
        <w:contextualSpacing/>
        <w:jc w:val="center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lastRenderedPageBreak/>
        <w:t xml:space="preserve">Розділ ІІ. </w:t>
      </w:r>
      <w:r w:rsidR="00001B76" w:rsidRPr="00217154">
        <w:rPr>
          <w:rFonts w:cs="Times New Roman"/>
          <w:b/>
          <w:szCs w:val="28"/>
          <w:lang w:val="uk-UA"/>
        </w:rPr>
        <w:t>Залежність рівноважних властивостей розчину від хімічного потенціалу і інших парціальних молярних величин</w:t>
      </w:r>
    </w:p>
    <w:p w:rsidR="006B2AB8" w:rsidRPr="006B2AB8" w:rsidRDefault="006B2AB8" w:rsidP="006B2AB8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 w:rsidRPr="00217154">
        <w:rPr>
          <w:rFonts w:cs="Times New Roman"/>
          <w:szCs w:val="28"/>
          <w:lang w:val="uk-UA"/>
        </w:rPr>
        <w:t>Рівноважні властивості</w:t>
      </w:r>
      <w:r>
        <w:rPr>
          <w:rFonts w:cs="Times New Roman"/>
          <w:szCs w:val="28"/>
          <w:lang w:val="uk-UA"/>
        </w:rPr>
        <w:t xml:space="preserve"> розчину: 1) тиск пари компоненту (розчинника чи розчиненої речовини) над розчином; 2) зниження температури замерзання розчину; 3) підвищення температури кипіння розчину; 4) розчинність; 5) осмотичний тиск; 6) розділення речовини між двома розчинниками, які не змішуються</w:t>
      </w:r>
      <w:r w:rsidRPr="00CF4235">
        <w:rPr>
          <w:rFonts w:cs="Times New Roman"/>
          <w:szCs w:val="28"/>
          <w:lang w:val="uk-UA"/>
        </w:rPr>
        <w:t xml:space="preserve"> [8].</w:t>
      </w:r>
    </w:p>
    <w:p w:rsidR="006B2AB8" w:rsidRDefault="006B2AB8" w:rsidP="006B2AB8">
      <w:pPr>
        <w:spacing w:after="0" w:line="360" w:lineRule="auto"/>
        <w:contextualSpacing/>
        <w:jc w:val="center"/>
        <w:rPr>
          <w:szCs w:val="28"/>
          <w:u w:val="single"/>
          <w:lang w:val="uk-UA"/>
        </w:rPr>
      </w:pPr>
      <w:r w:rsidRPr="000E6137">
        <w:rPr>
          <w:szCs w:val="28"/>
          <w:u w:val="single"/>
          <w:lang w:val="uk-UA"/>
        </w:rPr>
        <w:t>Парціальні молярні величини і їх роль в термодинаміці розчинів</w:t>
      </w:r>
    </w:p>
    <w:p w:rsidR="006B2AB8" w:rsidRDefault="006B2AB8" w:rsidP="006B2AB8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Щоб встановити залежність рівноважних властивостей розчинів від складу і властивостей компонентів користуються молярними величинами.</w:t>
      </w:r>
    </w:p>
    <w:p w:rsidR="006B2AB8" w:rsidRDefault="006B2AB8" w:rsidP="006B2AB8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Розглянемо будь-яке екстенсивне (залежить від кількості розчину) термодинамічні властивості </w:t>
      </w:r>
      <w:r w:rsidRPr="0052673E">
        <w:rPr>
          <w:b/>
          <w:szCs w:val="28"/>
          <w:lang w:val="en-US"/>
        </w:rPr>
        <w:t>X</w:t>
      </w:r>
      <w:r w:rsidRPr="0052673E">
        <w:rPr>
          <w:b/>
          <w:szCs w:val="28"/>
          <w:vertAlign w:val="subscript"/>
          <w:lang w:val="uk-UA"/>
        </w:rPr>
        <w:t>заг</w:t>
      </w:r>
      <w:r>
        <w:rPr>
          <w:szCs w:val="28"/>
          <w:vertAlign w:val="subscript"/>
          <w:lang w:val="uk-UA"/>
        </w:rPr>
        <w:t xml:space="preserve"> </w:t>
      </w:r>
      <w:r>
        <w:rPr>
          <w:szCs w:val="28"/>
          <w:lang w:val="uk-UA"/>
        </w:rPr>
        <w:t xml:space="preserve">розчину. До екстенсивних термодинамічних властивостей відносять енергію Гіббса - </w:t>
      </w:r>
      <w:r w:rsidRPr="00F9780A">
        <w:rPr>
          <w:szCs w:val="28"/>
          <w:lang w:val="uk-UA"/>
        </w:rPr>
        <w:t xml:space="preserve"> </w:t>
      </w:r>
      <w:r w:rsidRPr="0052673E">
        <w:rPr>
          <w:b/>
          <w:sz w:val="32"/>
          <w:szCs w:val="32"/>
          <w:lang w:val="en-US"/>
        </w:rPr>
        <w:t>G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>
        <w:rPr>
          <w:szCs w:val="28"/>
          <w:lang w:val="uk-UA"/>
        </w:rPr>
        <w:t xml:space="preserve">, ентальпію -  </w:t>
      </w:r>
      <w:r w:rsidRPr="0052673E">
        <w:rPr>
          <w:b/>
          <w:sz w:val="32"/>
          <w:szCs w:val="32"/>
          <w:lang w:val="en-US"/>
        </w:rPr>
        <w:t>H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>
        <w:rPr>
          <w:szCs w:val="28"/>
          <w:lang w:val="uk-UA"/>
        </w:rPr>
        <w:t xml:space="preserve">, ентропію – </w:t>
      </w:r>
      <w:r w:rsidRPr="0052673E">
        <w:rPr>
          <w:b/>
          <w:sz w:val="32"/>
          <w:szCs w:val="32"/>
          <w:lang w:val="en-US"/>
        </w:rPr>
        <w:t>S</w:t>
      </w:r>
      <w:r w:rsidRPr="0052673E">
        <w:rPr>
          <w:b/>
          <w:sz w:val="32"/>
          <w:szCs w:val="32"/>
          <w:vertAlign w:val="subscript"/>
          <w:lang w:val="uk-UA"/>
        </w:rPr>
        <w:t xml:space="preserve"> заг</w:t>
      </w:r>
      <w:r>
        <w:rPr>
          <w:szCs w:val="28"/>
          <w:vertAlign w:val="subscript"/>
          <w:lang w:val="uk-UA"/>
        </w:rPr>
        <w:t xml:space="preserve"> </w:t>
      </w:r>
      <w:r w:rsidRPr="00F9780A">
        <w:rPr>
          <w:szCs w:val="28"/>
          <w:lang w:val="uk-UA"/>
        </w:rPr>
        <w:t xml:space="preserve">, </w:t>
      </w:r>
      <w:r>
        <w:rPr>
          <w:szCs w:val="28"/>
          <w:lang w:val="uk-UA"/>
        </w:rPr>
        <w:t xml:space="preserve">об’єм - </w:t>
      </w:r>
      <w:r w:rsidRPr="00F9780A">
        <w:rPr>
          <w:szCs w:val="28"/>
          <w:lang w:val="uk-UA"/>
        </w:rPr>
        <w:t xml:space="preserve"> </w:t>
      </w:r>
      <w:r w:rsidRPr="0052673E">
        <w:rPr>
          <w:b/>
          <w:sz w:val="32"/>
          <w:szCs w:val="32"/>
          <w:lang w:val="en-US"/>
        </w:rPr>
        <w:t>V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 w:rsidRPr="00740B29">
        <w:rPr>
          <w:sz w:val="32"/>
          <w:szCs w:val="32"/>
          <w:vertAlign w:val="subscript"/>
          <w:lang w:val="uk-UA"/>
        </w:rPr>
        <w:t xml:space="preserve"> </w:t>
      </w:r>
      <w:r>
        <w:rPr>
          <w:szCs w:val="28"/>
          <w:lang w:val="uk-UA"/>
        </w:rPr>
        <w:t xml:space="preserve">, теплоємність - </w:t>
      </w:r>
      <w:r w:rsidRPr="00F9780A">
        <w:rPr>
          <w:szCs w:val="28"/>
          <w:lang w:val="uk-UA"/>
        </w:rPr>
        <w:t xml:space="preserve"> </w:t>
      </w:r>
      <w:r w:rsidRPr="0052673E">
        <w:rPr>
          <w:b/>
          <w:sz w:val="32"/>
          <w:szCs w:val="32"/>
          <w:lang w:val="en-US"/>
        </w:rPr>
        <w:t>C</w:t>
      </w:r>
      <w:r w:rsidRPr="0052673E">
        <w:rPr>
          <w:b/>
          <w:sz w:val="32"/>
          <w:szCs w:val="32"/>
          <w:vertAlign w:val="subscript"/>
          <w:lang w:val="en-US"/>
        </w:rPr>
        <w:t>p</w:t>
      </w:r>
      <w:r w:rsidRPr="0052673E">
        <w:rPr>
          <w:b/>
          <w:sz w:val="32"/>
          <w:szCs w:val="32"/>
          <w:vertAlign w:val="subscript"/>
          <w:lang w:val="uk-UA"/>
        </w:rPr>
        <w:t xml:space="preserve"> заг</w:t>
      </w:r>
      <w:r>
        <w:rPr>
          <w:szCs w:val="28"/>
          <w:lang w:val="uk-UA"/>
        </w:rPr>
        <w:t xml:space="preserve">  і т.п. Для двохкомпонентного розчину, який складається із розчинника і розчиненої речовини його екстенсивна здатність </w:t>
      </w:r>
      <w:r>
        <w:rPr>
          <w:szCs w:val="28"/>
          <w:lang w:val="en-US"/>
        </w:rPr>
        <w:t>X</w:t>
      </w:r>
      <w:r>
        <w:rPr>
          <w:szCs w:val="28"/>
          <w:vertAlign w:val="subscript"/>
          <w:lang w:val="uk-UA"/>
        </w:rPr>
        <w:t xml:space="preserve">заг </w:t>
      </w:r>
      <w:r>
        <w:rPr>
          <w:szCs w:val="28"/>
          <w:lang w:val="uk-UA"/>
        </w:rPr>
        <w:t xml:space="preserve">залежить від молей </w:t>
      </w:r>
      <w:r>
        <w:rPr>
          <w:szCs w:val="28"/>
          <w:lang w:val="en-US"/>
        </w:rPr>
        <w:t>n</w:t>
      </w:r>
      <w:r>
        <w:rPr>
          <w:szCs w:val="28"/>
          <w:vertAlign w:val="subscript"/>
          <w:lang w:val="uk-UA"/>
        </w:rPr>
        <w:t>1</w:t>
      </w:r>
      <w:r w:rsidRPr="00F9780A">
        <w:rPr>
          <w:szCs w:val="28"/>
          <w:vertAlign w:val="subscript"/>
          <w:lang w:val="uk-UA"/>
        </w:rPr>
        <w:t xml:space="preserve"> </w:t>
      </w:r>
      <w:r>
        <w:rPr>
          <w:szCs w:val="28"/>
          <w:lang w:val="uk-UA"/>
        </w:rPr>
        <w:t xml:space="preserve">розчинника, числа молей </w:t>
      </w:r>
      <w:r>
        <w:rPr>
          <w:szCs w:val="28"/>
          <w:lang w:val="en-US"/>
        </w:rPr>
        <w:t>n</w:t>
      </w:r>
      <w:r>
        <w:rPr>
          <w:szCs w:val="28"/>
          <w:vertAlign w:val="subscript"/>
          <w:lang w:val="uk-UA"/>
        </w:rPr>
        <w:t xml:space="preserve">2 </w:t>
      </w:r>
      <w:r>
        <w:rPr>
          <w:szCs w:val="28"/>
          <w:lang w:val="uk-UA"/>
        </w:rPr>
        <w:t xml:space="preserve">розчиненої речовини, тиску -  </w:t>
      </w:r>
      <w:r>
        <w:rPr>
          <w:szCs w:val="28"/>
          <w:lang w:val="en-US"/>
        </w:rPr>
        <w:t>p</w:t>
      </w:r>
      <w:r w:rsidRPr="00F9780A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і температури – </w:t>
      </w:r>
      <w:r>
        <w:rPr>
          <w:szCs w:val="28"/>
          <w:lang w:val="en-US"/>
        </w:rPr>
        <w:t>T</w:t>
      </w:r>
      <w:r>
        <w:rPr>
          <w:szCs w:val="28"/>
          <w:lang w:val="uk-UA"/>
        </w:rPr>
        <w:t>.</w:t>
      </w:r>
    </w:p>
    <w:p w:rsidR="006B2AB8" w:rsidRPr="000D3A82" w:rsidRDefault="006B2AB8" w:rsidP="006B2AB8">
      <w:pPr>
        <w:spacing w:after="0" w:line="360" w:lineRule="auto"/>
        <w:contextualSpacing/>
        <w:jc w:val="center"/>
        <w:rPr>
          <w:rFonts w:cs="Times New Roman"/>
          <w:b/>
          <w:sz w:val="32"/>
          <w:szCs w:val="32"/>
          <w:vertAlign w:val="subscript"/>
          <w:lang w:val="uk-UA"/>
        </w:rPr>
      </w:pPr>
      <w:r w:rsidRPr="000D3A82">
        <w:rPr>
          <w:b/>
          <w:sz w:val="32"/>
          <w:szCs w:val="32"/>
          <w:lang w:val="en-US"/>
        </w:rPr>
        <w:t>X</w:t>
      </w:r>
      <w:r w:rsidRPr="000D3A82">
        <w:rPr>
          <w:b/>
          <w:sz w:val="32"/>
          <w:szCs w:val="32"/>
          <w:lang w:val="uk-UA"/>
        </w:rPr>
        <w:t xml:space="preserve"> </w:t>
      </w:r>
      <w:r w:rsidRPr="000D3A82">
        <w:rPr>
          <w:b/>
          <w:sz w:val="32"/>
          <w:szCs w:val="32"/>
          <w:vertAlign w:val="subscript"/>
          <w:lang w:val="uk-UA"/>
        </w:rPr>
        <w:t xml:space="preserve">заг </w:t>
      </w:r>
      <w:r w:rsidRPr="000D3A82">
        <w:rPr>
          <w:b/>
          <w:sz w:val="32"/>
          <w:szCs w:val="32"/>
          <w:lang w:val="uk-UA"/>
        </w:rPr>
        <w:t>=</w:t>
      </w:r>
      <w:r w:rsidRPr="000D3A82">
        <w:rPr>
          <w:rFonts w:cs="Times New Roman"/>
          <w:b/>
          <w:i/>
          <w:sz w:val="32"/>
          <w:szCs w:val="32"/>
          <w:lang w:val="en-US"/>
        </w:rPr>
        <w:t>f</w:t>
      </w:r>
      <w:r w:rsidRPr="000D3A82">
        <w:rPr>
          <w:rFonts w:cs="Times New Roman"/>
          <w:b/>
          <w:i/>
          <w:sz w:val="32"/>
          <w:szCs w:val="32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>(</w:t>
      </w:r>
      <w:r w:rsidRPr="000D3A82">
        <w:rPr>
          <w:b/>
          <w:sz w:val="32"/>
          <w:szCs w:val="32"/>
          <w:lang w:val="en-US"/>
        </w:rPr>
        <w:t>p</w:t>
      </w:r>
      <w:r w:rsidRPr="000D3A82">
        <w:rPr>
          <w:b/>
          <w:sz w:val="32"/>
          <w:szCs w:val="32"/>
          <w:lang w:val="uk-UA"/>
        </w:rPr>
        <w:t xml:space="preserve">, </w:t>
      </w:r>
      <w:r w:rsidRPr="000D3A82">
        <w:rPr>
          <w:b/>
          <w:sz w:val="32"/>
          <w:szCs w:val="32"/>
          <w:lang w:val="en-US"/>
        </w:rPr>
        <w:t>T</w:t>
      </w:r>
      <w:r w:rsidRPr="000D3A82">
        <w:rPr>
          <w:b/>
          <w:sz w:val="32"/>
          <w:szCs w:val="32"/>
          <w:lang w:val="uk-UA"/>
        </w:rPr>
        <w:t xml:space="preserve">, </w:t>
      </w:r>
      <w:r w:rsidRPr="000D3A82">
        <w:rPr>
          <w:b/>
          <w:sz w:val="32"/>
          <w:szCs w:val="32"/>
          <w:lang w:val="en-US"/>
        </w:rPr>
        <w:t>n</w:t>
      </w:r>
      <w:r w:rsidRPr="000D3A82">
        <w:rPr>
          <w:b/>
          <w:sz w:val="32"/>
          <w:szCs w:val="32"/>
          <w:vertAlign w:val="subscript"/>
          <w:lang w:val="uk-UA"/>
        </w:rPr>
        <w:t>1</w:t>
      </w:r>
      <w:r w:rsidRPr="000D3A82">
        <w:rPr>
          <w:b/>
          <w:sz w:val="32"/>
          <w:szCs w:val="32"/>
          <w:lang w:val="uk-UA"/>
        </w:rPr>
        <w:t xml:space="preserve">, </w:t>
      </w:r>
      <w:r w:rsidRPr="000D3A82">
        <w:rPr>
          <w:b/>
          <w:sz w:val="32"/>
          <w:szCs w:val="32"/>
          <w:lang w:val="en-US"/>
        </w:rPr>
        <w:t>n</w:t>
      </w:r>
      <w:r w:rsidRPr="000D3A82">
        <w:rPr>
          <w:b/>
          <w:sz w:val="32"/>
          <w:szCs w:val="32"/>
          <w:vertAlign w:val="subscript"/>
          <w:lang w:val="uk-UA"/>
        </w:rPr>
        <w:t>2</w:t>
      </w:r>
      <w:r w:rsidRPr="000D3A82">
        <w:rPr>
          <w:rFonts w:cs="Times New Roman"/>
          <w:b/>
          <w:sz w:val="32"/>
          <w:szCs w:val="32"/>
          <w:lang w:val="uk-UA"/>
        </w:rPr>
        <w:t xml:space="preserve">) </w:t>
      </w:r>
    </w:p>
    <w:p w:rsidR="006B2AB8" w:rsidRPr="000D3A82" w:rsidRDefault="006B2AB8" w:rsidP="006B2AB8">
      <w:pPr>
        <w:spacing w:after="0" w:line="360" w:lineRule="auto"/>
        <w:contextualSpacing/>
        <w:jc w:val="center"/>
        <w:rPr>
          <w:rFonts w:cs="Times New Roman"/>
          <w:b/>
          <w:sz w:val="32"/>
          <w:szCs w:val="32"/>
          <w:lang w:val="uk-UA"/>
        </w:rPr>
      </w:pPr>
      <w:r w:rsidRPr="000D3A82">
        <w:rPr>
          <w:b/>
          <w:sz w:val="32"/>
          <w:szCs w:val="32"/>
          <w:lang w:val="en-US"/>
        </w:rPr>
        <w:t>X</w:t>
      </w:r>
      <w:r w:rsidRPr="0052673E">
        <w:rPr>
          <w:b/>
          <w:i/>
          <w:sz w:val="32"/>
          <w:szCs w:val="32"/>
          <w:vertAlign w:val="subscript"/>
          <w:lang w:val="en-US"/>
        </w:rPr>
        <w:t>i</w:t>
      </w:r>
      <w:r w:rsidRPr="000D3A82">
        <w:rPr>
          <w:b/>
          <w:sz w:val="32"/>
          <w:szCs w:val="32"/>
          <w:lang w:val="uk-UA"/>
        </w:rPr>
        <w:t xml:space="preserve">= (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lang w:val="en-US"/>
              </w:rPr>
              <m:t>d</m:t>
            </m:r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vertAlign w:val="subscript"/>
                <w:lang w:val="uk-UA"/>
              </w:rPr>
              <m:t xml:space="preserve"> </m:t>
            </m:r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lang w:val="en-US"/>
              </w:rPr>
              <m:t>X</m:t>
            </m:r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lang w:val="uk-UA"/>
              </w:rPr>
              <m:t xml:space="preserve"> </m:t>
            </m:r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vertAlign w:val="subscript"/>
                <w:lang w:val="uk-UA"/>
              </w:rPr>
              <m:t>заг</m:t>
            </m:r>
          </m:num>
          <m:den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lang w:val="en-US"/>
              </w:rPr>
              <m:t>d</m:t>
            </m:r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lang w:val="uk-UA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"/>
                  </m:rPr>
                  <w:rPr>
                    <w:rFonts w:ascii="Cambria Math" w:cs="Times New Roman"/>
                    <w:sz w:val="32"/>
                    <w:szCs w:val="32"/>
                    <w:lang w:val="en-US"/>
                  </w:rPr>
                  <m:t>i</m:t>
                </m:r>
              </m:sub>
            </m:sSub>
            <m:r>
              <m:rPr>
                <m:sty m:val="b"/>
              </m:rPr>
              <w:rPr>
                <w:rFonts w:ascii="Cambria Math" w:cs="Times New Roman"/>
                <w:sz w:val="32"/>
                <w:szCs w:val="32"/>
                <w:vertAlign w:val="subscript"/>
                <w:lang w:val="uk-UA"/>
              </w:rPr>
              <m:t xml:space="preserve">  </m:t>
            </m:r>
          </m:den>
        </m:f>
        <m:r>
          <m:rPr>
            <m:sty m:val="bi"/>
          </m:rPr>
          <w:rPr>
            <w:rFonts w:ascii="Cambria Math" w:cs="Times New Roman"/>
            <w:sz w:val="32"/>
            <w:szCs w:val="32"/>
            <w:lang w:val="uk-UA"/>
          </w:rPr>
          <m:t xml:space="preserve"> )</m:t>
        </m:r>
      </m:oMath>
      <w:r w:rsidRPr="000D3A82">
        <w:rPr>
          <w:rFonts w:eastAsiaTheme="minorEastAsia"/>
          <w:b/>
          <w:sz w:val="32"/>
          <w:szCs w:val="32"/>
          <w:vertAlign w:val="subscript"/>
          <w:lang w:val="en-US"/>
        </w:rPr>
        <w:t>p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>,</w:t>
      </w:r>
      <w:r w:rsidRPr="000D3A82">
        <w:rPr>
          <w:rFonts w:eastAsiaTheme="minorEastAsia"/>
          <w:b/>
          <w:sz w:val="32"/>
          <w:szCs w:val="32"/>
          <w:vertAlign w:val="subscript"/>
          <w:lang w:val="en-US"/>
        </w:rPr>
        <w:t>T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>,</w:t>
      </w:r>
      <w:r w:rsidRPr="000D3A82">
        <w:rPr>
          <w:rFonts w:eastAsiaTheme="minorEastAsia"/>
          <w:b/>
          <w:sz w:val="32"/>
          <w:szCs w:val="32"/>
          <w:vertAlign w:val="subscript"/>
          <w:lang w:val="en-US"/>
        </w:rPr>
        <w:t>nj</w:t>
      </w:r>
    </w:p>
    <w:p w:rsidR="006B2AB8" w:rsidRPr="000D3A82" w:rsidRDefault="006B2AB8" w:rsidP="006B2AB8">
      <w:pPr>
        <w:spacing w:after="0" w:line="360" w:lineRule="auto"/>
        <w:contextualSpacing/>
        <w:jc w:val="center"/>
        <w:rPr>
          <w:rFonts w:cs="Times New Roman"/>
          <w:b/>
          <w:szCs w:val="28"/>
          <w:lang w:val="uk-UA"/>
        </w:rPr>
      </w:pPr>
      <w:r w:rsidRPr="000D3A82">
        <w:rPr>
          <w:b/>
          <w:sz w:val="32"/>
          <w:szCs w:val="32"/>
          <w:lang w:val="en-US"/>
        </w:rPr>
        <w:t>X</w:t>
      </w:r>
      <w:r w:rsidRPr="000D3A82">
        <w:rPr>
          <w:b/>
          <w:sz w:val="32"/>
          <w:szCs w:val="32"/>
          <w:vertAlign w:val="subscript"/>
          <w:lang w:val="uk-UA"/>
        </w:rPr>
        <w:t xml:space="preserve">заг </w:t>
      </w:r>
      <w:r w:rsidRPr="000D3A82">
        <w:rPr>
          <w:b/>
          <w:sz w:val="32"/>
          <w:szCs w:val="32"/>
          <w:lang w:val="uk-UA"/>
        </w:rPr>
        <w:t xml:space="preserve">= </w:t>
      </w:r>
      <w:r w:rsidRPr="000D3A82">
        <w:rPr>
          <w:b/>
          <w:sz w:val="32"/>
          <w:szCs w:val="32"/>
          <w:lang w:val="en-US"/>
        </w:rPr>
        <w:t>X</w:t>
      </w:r>
      <w:r w:rsidRPr="000D3A82">
        <w:rPr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cs="Times New Roman"/>
          <w:b/>
          <w:sz w:val="32"/>
          <w:szCs w:val="32"/>
          <w:lang w:val="uk-UA"/>
        </w:rPr>
        <w:t>·</w:t>
      </w:r>
      <w:r w:rsidRPr="000D3A82">
        <w:rPr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en-US"/>
        </w:rPr>
        <w:t>d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en-US"/>
        </w:rPr>
        <w:t>n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cs="Times New Roman"/>
          <w:b/>
          <w:sz w:val="32"/>
          <w:szCs w:val="32"/>
          <w:lang w:val="uk-UA"/>
        </w:rPr>
        <w:t xml:space="preserve">+ </w:t>
      </w:r>
      <w:r w:rsidRPr="000D3A82">
        <w:rPr>
          <w:b/>
          <w:sz w:val="32"/>
          <w:szCs w:val="32"/>
          <w:lang w:val="en-US"/>
        </w:rPr>
        <w:t>X</w:t>
      </w:r>
      <w:r w:rsidRPr="000D3A82">
        <w:rPr>
          <w:b/>
          <w:sz w:val="32"/>
          <w:szCs w:val="32"/>
          <w:vertAlign w:val="subscript"/>
          <w:lang w:val="uk-UA"/>
        </w:rPr>
        <w:t xml:space="preserve">2  </w:t>
      </w:r>
      <w:r w:rsidRPr="000D3A82">
        <w:rPr>
          <w:rFonts w:cs="Times New Roman"/>
          <w:b/>
          <w:sz w:val="32"/>
          <w:szCs w:val="32"/>
          <w:lang w:val="uk-UA"/>
        </w:rPr>
        <w:t>·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en-US"/>
        </w:rPr>
        <w:t>d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en-US"/>
        </w:rPr>
        <w:t>n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>2</w:t>
      </w:r>
      <w:r w:rsidRPr="000D3A82">
        <w:rPr>
          <w:rFonts w:cs="Times New Roman"/>
          <w:b/>
          <w:sz w:val="32"/>
          <w:szCs w:val="32"/>
          <w:lang w:val="uk-UA"/>
        </w:rPr>
        <w:t>,</w:t>
      </w:r>
      <w:r w:rsidRPr="000D3A82">
        <w:rPr>
          <w:rFonts w:cs="Times New Roman"/>
          <w:b/>
          <w:szCs w:val="28"/>
          <w:lang w:val="uk-UA"/>
        </w:rPr>
        <w:t xml:space="preserve"> де </w:t>
      </w:r>
    </w:p>
    <w:p w:rsidR="006B2AB8" w:rsidRPr="00A64394" w:rsidRDefault="006B2AB8" w:rsidP="006B2AB8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52673E">
        <w:rPr>
          <w:b/>
          <w:szCs w:val="28"/>
          <w:lang w:val="uk-UA"/>
        </w:rPr>
        <w:t xml:space="preserve"> </w:t>
      </w:r>
      <w:r w:rsidRPr="0052673E">
        <w:rPr>
          <w:b/>
          <w:szCs w:val="28"/>
          <w:lang w:val="en-US"/>
        </w:rPr>
        <w:t>X</w:t>
      </w:r>
      <w:r w:rsidRPr="0052673E">
        <w:rPr>
          <w:b/>
          <w:szCs w:val="28"/>
          <w:vertAlign w:val="subscript"/>
          <w:lang w:val="en-US"/>
        </w:rPr>
        <w:t>i</w:t>
      </w:r>
      <w:r>
        <w:rPr>
          <w:szCs w:val="28"/>
          <w:vertAlign w:val="subscript"/>
          <w:lang w:val="uk-UA"/>
        </w:rPr>
        <w:t xml:space="preserve"> </w:t>
      </w:r>
      <w:r>
        <w:rPr>
          <w:szCs w:val="28"/>
          <w:lang w:val="uk-UA"/>
        </w:rPr>
        <w:t xml:space="preserve">– парціальна молярна величина чи властивість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>– го компоненту в розчині.</w:t>
      </w:r>
    </w:p>
    <w:p w:rsidR="006B2AB8" w:rsidRDefault="006B2AB8" w:rsidP="006B2AB8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 З даних рівнянь визначають парціальну молярну величину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>– го компоненту розчину.</w:t>
      </w:r>
      <w:r w:rsidRPr="00E9142D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Парціальною молярною величиною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 xml:space="preserve">– го компоненту розчину називається відношення безкінечно малих змін властивостей розчину при додаванні до нього безкінечно малої кількості 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 xml:space="preserve">– го компоненту при постійному тиску, температурі  і числі молей </w:t>
      </w:r>
      <w:r>
        <w:rPr>
          <w:rFonts w:cs="Times New Roman"/>
          <w:szCs w:val="28"/>
          <w:lang w:val="en-US"/>
        </w:rPr>
        <w:t>n</w:t>
      </w:r>
      <w:r>
        <w:rPr>
          <w:rFonts w:cs="Times New Roman"/>
          <w:szCs w:val="28"/>
          <w:vertAlign w:val="subscript"/>
          <w:lang w:val="en-US"/>
        </w:rPr>
        <w:t>j</w:t>
      </w:r>
      <w:r>
        <w:rPr>
          <w:rFonts w:cs="Times New Roman"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інших компонентів.  Це твердження формулюють так: парціальною молярною величиною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 xml:space="preserve">– го компоненту розчину називається зміна даних екстенсивних розчинів при додаванні одного моля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 xml:space="preserve">– го компоненту до великої кількості розчину при постійному тиску і температурі. Більша кількість розчину вказується для того, щоб додавання одного моля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>– го компоненту практично не змінило складу розчину. Для чистої речовини парціальна молярна величина дорівнює властивостям чистої речовини:</w:t>
      </w:r>
    </w:p>
    <w:p w:rsidR="006B2AB8" w:rsidRPr="000D3A82" w:rsidRDefault="006B2AB8" w:rsidP="006B2AB8">
      <w:pPr>
        <w:spacing w:after="0" w:line="360" w:lineRule="auto"/>
        <w:contextualSpacing/>
        <w:jc w:val="center"/>
        <w:rPr>
          <w:rFonts w:cs="Times New Roman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lastRenderedPageBreak/>
        <w:t>X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 xml:space="preserve">= </w:t>
      </w:r>
      <w:r w:rsidRPr="000D3A82">
        <w:rPr>
          <w:rFonts w:cs="Times New Roman"/>
          <w:b/>
          <w:sz w:val="32"/>
          <w:szCs w:val="32"/>
          <w:lang w:val="en-US"/>
        </w:rPr>
        <w:t>X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>º</w:t>
      </w:r>
    </w:p>
    <w:p w:rsidR="006B2AB8" w:rsidRDefault="006B2AB8" w:rsidP="006B2AB8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Термодинамічні властивості розчину </w:t>
      </w:r>
      <w:r w:rsidRPr="0052673E">
        <w:rPr>
          <w:b/>
          <w:sz w:val="32"/>
          <w:szCs w:val="32"/>
          <w:lang w:val="en-US"/>
        </w:rPr>
        <w:t>G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 w:rsidRPr="0052673E">
        <w:rPr>
          <w:b/>
          <w:sz w:val="32"/>
          <w:szCs w:val="32"/>
          <w:lang w:val="uk-UA"/>
        </w:rPr>
        <w:t xml:space="preserve">, </w:t>
      </w:r>
      <w:r w:rsidRPr="0052673E">
        <w:rPr>
          <w:b/>
          <w:sz w:val="32"/>
          <w:szCs w:val="32"/>
          <w:lang w:val="en-US"/>
        </w:rPr>
        <w:t>H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 w:rsidRPr="0052673E">
        <w:rPr>
          <w:b/>
          <w:sz w:val="32"/>
          <w:szCs w:val="32"/>
          <w:lang w:val="uk-UA"/>
        </w:rPr>
        <w:t xml:space="preserve">, </w:t>
      </w:r>
      <w:r w:rsidRPr="0052673E">
        <w:rPr>
          <w:b/>
          <w:sz w:val="32"/>
          <w:szCs w:val="32"/>
          <w:lang w:val="en-US"/>
        </w:rPr>
        <w:t>S</w:t>
      </w:r>
      <w:r w:rsidRPr="0052673E">
        <w:rPr>
          <w:b/>
          <w:sz w:val="32"/>
          <w:szCs w:val="32"/>
          <w:vertAlign w:val="subscript"/>
          <w:lang w:val="uk-UA"/>
        </w:rPr>
        <w:t xml:space="preserve"> заг </w:t>
      </w:r>
      <w:r w:rsidRPr="0052673E">
        <w:rPr>
          <w:b/>
          <w:sz w:val="32"/>
          <w:szCs w:val="32"/>
          <w:lang w:val="uk-UA"/>
        </w:rPr>
        <w:t xml:space="preserve">, </w:t>
      </w:r>
      <w:r w:rsidRPr="0052673E">
        <w:rPr>
          <w:b/>
          <w:sz w:val="32"/>
          <w:szCs w:val="32"/>
          <w:lang w:val="en-US"/>
        </w:rPr>
        <w:t>V</w:t>
      </w:r>
      <w:r w:rsidRPr="0052673E">
        <w:rPr>
          <w:b/>
          <w:sz w:val="32"/>
          <w:szCs w:val="32"/>
          <w:vertAlign w:val="subscript"/>
          <w:lang w:val="uk-UA"/>
        </w:rPr>
        <w:t>заг</w:t>
      </w:r>
      <w:r>
        <w:rPr>
          <w:szCs w:val="28"/>
          <w:lang w:val="uk-UA"/>
        </w:rPr>
        <w:t xml:space="preserve"> і т.п. співпадають з парціальними молярними величинами </w:t>
      </w:r>
      <w:r w:rsidRPr="00E9142D">
        <w:rPr>
          <w:rFonts w:cs="Times New Roman"/>
          <w:i/>
          <w:szCs w:val="28"/>
          <w:lang w:val="uk-UA"/>
        </w:rPr>
        <w:t xml:space="preserve">і </w:t>
      </w:r>
      <w:r>
        <w:rPr>
          <w:rFonts w:cs="Times New Roman"/>
          <w:szCs w:val="28"/>
          <w:lang w:val="uk-UA"/>
        </w:rPr>
        <w:t xml:space="preserve">– го компоненту: </w:t>
      </w:r>
      <w:r w:rsidRPr="0052673E">
        <w:rPr>
          <w:rFonts w:cs="Times New Roman"/>
          <w:b/>
          <w:sz w:val="32"/>
          <w:szCs w:val="32"/>
          <w:lang w:val="en-US"/>
        </w:rPr>
        <w:t>G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 w:rsidRPr="00B43A60">
        <w:rPr>
          <w:rFonts w:cs="Times New Roman"/>
          <w:szCs w:val="28"/>
          <w:vertAlign w:val="subscript"/>
          <w:lang w:val="uk-UA"/>
        </w:rPr>
        <w:t xml:space="preserve"> </w:t>
      </w:r>
      <w:r w:rsidRPr="00B43A60">
        <w:rPr>
          <w:rFonts w:cs="Times New Roman"/>
          <w:szCs w:val="28"/>
          <w:lang w:val="uk-UA"/>
        </w:rPr>
        <w:t xml:space="preserve"> -</w:t>
      </w:r>
      <w:r>
        <w:rPr>
          <w:rFonts w:cs="Times New Roman"/>
          <w:szCs w:val="28"/>
          <w:lang w:val="uk-UA"/>
        </w:rPr>
        <w:t xml:space="preserve">   парціальна молярна енергія Гіббса, </w:t>
      </w:r>
      <w:r w:rsidRPr="0052673E">
        <w:rPr>
          <w:rFonts w:cs="Times New Roman"/>
          <w:b/>
          <w:sz w:val="32"/>
          <w:szCs w:val="32"/>
          <w:lang w:val="en-US"/>
        </w:rPr>
        <w:t>H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  <w:r w:rsidRPr="0052673E">
        <w:rPr>
          <w:rFonts w:cs="Times New Roman"/>
          <w:b/>
          <w:sz w:val="32"/>
          <w:szCs w:val="32"/>
          <w:vertAlign w:val="subscript"/>
          <w:lang w:val="uk-UA"/>
        </w:rPr>
        <w:t xml:space="preserve">  </w:t>
      </w:r>
      <w:r w:rsidRPr="00740B29">
        <w:rPr>
          <w:rFonts w:cs="Times New Roman"/>
          <w:sz w:val="32"/>
          <w:szCs w:val="32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- парціальна малярна ентальпія, </w:t>
      </w:r>
      <w:r w:rsidRPr="00B43A60">
        <w:rPr>
          <w:rFonts w:cs="Times New Roman"/>
          <w:szCs w:val="28"/>
          <w:lang w:val="uk-UA"/>
        </w:rPr>
        <w:t xml:space="preserve"> </w:t>
      </w:r>
      <w:r w:rsidRPr="0052673E">
        <w:rPr>
          <w:rFonts w:cs="Times New Roman"/>
          <w:b/>
          <w:sz w:val="32"/>
          <w:szCs w:val="32"/>
          <w:lang w:val="en-US"/>
        </w:rPr>
        <w:t>S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  <w:r w:rsidRPr="0052673E">
        <w:rPr>
          <w:rFonts w:cs="Times New Roman"/>
          <w:b/>
          <w:sz w:val="32"/>
          <w:szCs w:val="32"/>
          <w:vertAlign w:val="subscript"/>
          <w:lang w:val="uk-UA"/>
        </w:rPr>
        <w:t xml:space="preserve"> </w:t>
      </w:r>
      <w:r w:rsidRPr="00740B29">
        <w:rPr>
          <w:rFonts w:cs="Times New Roman"/>
          <w:sz w:val="32"/>
          <w:szCs w:val="32"/>
          <w:lang w:val="uk-UA"/>
        </w:rPr>
        <w:t xml:space="preserve"> </w:t>
      </w:r>
      <w:r>
        <w:rPr>
          <w:rFonts w:cs="Times New Roman"/>
          <w:szCs w:val="28"/>
          <w:lang w:val="uk-UA"/>
        </w:rPr>
        <w:t>- парціальна молярна ентропія,</w:t>
      </w:r>
      <w:r w:rsidRPr="00B43A60">
        <w:rPr>
          <w:rFonts w:cs="Times New Roman"/>
          <w:szCs w:val="28"/>
          <w:vertAlign w:val="subscript"/>
          <w:lang w:val="uk-UA"/>
        </w:rPr>
        <w:t xml:space="preserve"> </w:t>
      </w:r>
      <w:r w:rsidRPr="00B43A60">
        <w:rPr>
          <w:rFonts w:cs="Times New Roman"/>
          <w:szCs w:val="28"/>
          <w:lang w:val="uk-UA"/>
        </w:rPr>
        <w:t xml:space="preserve"> </w:t>
      </w:r>
      <w:r w:rsidRPr="0052673E">
        <w:rPr>
          <w:rFonts w:cs="Times New Roman"/>
          <w:b/>
          <w:sz w:val="32"/>
          <w:szCs w:val="32"/>
          <w:lang w:val="en-US"/>
        </w:rPr>
        <w:t>V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  <w:r w:rsidRPr="0052673E">
        <w:rPr>
          <w:rFonts w:cs="Times New Roman"/>
          <w:b/>
          <w:i/>
          <w:sz w:val="32"/>
          <w:szCs w:val="32"/>
          <w:vertAlign w:val="subscript"/>
          <w:lang w:val="uk-UA"/>
        </w:rPr>
        <w:t xml:space="preserve"> </w:t>
      </w:r>
      <w:r w:rsidRPr="00740B29">
        <w:rPr>
          <w:rFonts w:cs="Times New Roman"/>
          <w:sz w:val="32"/>
          <w:szCs w:val="32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- парціальний молярний об’єм.</w:t>
      </w:r>
    </w:p>
    <w:p w:rsidR="006B2AB8" w:rsidRDefault="006B2AB8" w:rsidP="006B2AB8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Серед парціальних молярних величин найбільше значення має парціальна молярна енергія Гіббса</w:t>
      </w:r>
      <w:r w:rsidRPr="0052673E">
        <w:rPr>
          <w:rFonts w:cs="Times New Roman"/>
          <w:b/>
          <w:szCs w:val="28"/>
          <w:lang w:val="uk-UA"/>
        </w:rPr>
        <w:t xml:space="preserve"> </w:t>
      </w:r>
      <w:r w:rsidRPr="0052673E">
        <w:rPr>
          <w:rFonts w:cs="Times New Roman"/>
          <w:b/>
          <w:szCs w:val="28"/>
          <w:lang w:val="en-US"/>
        </w:rPr>
        <w:t>G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>
        <w:rPr>
          <w:rFonts w:cs="Times New Roman"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>, яка прямо пропорційно залежить від хімічного потенціалу:</w:t>
      </w:r>
    </w:p>
    <w:p w:rsidR="006B2AB8" w:rsidRPr="000D3A82" w:rsidRDefault="006B2AB8" w:rsidP="006B2AB8">
      <w:pPr>
        <w:spacing w:after="0" w:line="360" w:lineRule="auto"/>
        <w:contextualSpacing/>
        <w:jc w:val="center"/>
        <w:rPr>
          <w:rFonts w:cs="Times New Roman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>µ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  <w:r w:rsidRPr="000D3A82">
        <w:rPr>
          <w:rFonts w:cs="Times New Roman"/>
          <w:b/>
          <w:sz w:val="32"/>
          <w:szCs w:val="32"/>
          <w:vertAlign w:val="subscript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 xml:space="preserve">=   </w:t>
      </w:r>
      <w:r w:rsidRPr="000D3A82">
        <w:rPr>
          <w:rFonts w:cs="Times New Roman"/>
          <w:b/>
          <w:sz w:val="32"/>
          <w:szCs w:val="32"/>
          <w:lang w:val="en-US"/>
        </w:rPr>
        <w:t>G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</w:p>
    <w:p w:rsidR="001F32F7" w:rsidRPr="00CF4235" w:rsidRDefault="006B2AB8" w:rsidP="004625CF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Практичне значення парціальних молярних величин являється втому, що в них зберігається форма тих же термодинамічних співвідношень що і в звичайних термодинамічних величинах. Наприклад: </w:t>
      </w:r>
      <w:r w:rsidRPr="0052673E">
        <w:rPr>
          <w:rFonts w:cs="Times New Roman"/>
          <w:b/>
          <w:szCs w:val="28"/>
          <w:lang w:val="uk-UA"/>
        </w:rPr>
        <w:t>µ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>
        <w:rPr>
          <w:rFonts w:cs="Times New Roman"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- хімічний потенціал </w:t>
      </w:r>
      <w:r w:rsidRPr="004625CF">
        <w:rPr>
          <w:rFonts w:cs="Times New Roman"/>
          <w:i/>
          <w:szCs w:val="28"/>
          <w:lang w:val="uk-UA"/>
        </w:rPr>
        <w:t>і</w:t>
      </w:r>
      <w:r>
        <w:rPr>
          <w:rFonts w:cs="Times New Roman"/>
          <w:szCs w:val="28"/>
          <w:lang w:val="uk-UA"/>
        </w:rPr>
        <w:t xml:space="preserve">- го компоненту;     </w:t>
      </w:r>
      <w:r w:rsidRPr="0052673E">
        <w:rPr>
          <w:rFonts w:cs="Times New Roman"/>
          <w:b/>
          <w:szCs w:val="28"/>
          <w:lang w:val="en-US"/>
        </w:rPr>
        <w:t>H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>
        <w:rPr>
          <w:rFonts w:cs="Times New Roman"/>
          <w:szCs w:val="28"/>
          <w:lang w:val="uk-UA"/>
        </w:rPr>
        <w:t xml:space="preserve"> – парціальна молярна ентальпія </w:t>
      </w:r>
      <w:r w:rsidRPr="004625CF">
        <w:rPr>
          <w:rFonts w:cs="Times New Roman"/>
          <w:i/>
          <w:szCs w:val="28"/>
          <w:lang w:val="uk-UA"/>
        </w:rPr>
        <w:t>і</w:t>
      </w:r>
      <w:r>
        <w:rPr>
          <w:rFonts w:cs="Times New Roman"/>
          <w:szCs w:val="28"/>
          <w:lang w:val="uk-UA"/>
        </w:rPr>
        <w:t xml:space="preserve">- го компоненту; </w:t>
      </w:r>
      <w:r w:rsidRPr="0052673E">
        <w:rPr>
          <w:rFonts w:cs="Times New Roman"/>
          <w:b/>
          <w:szCs w:val="28"/>
          <w:lang w:val="en-US"/>
        </w:rPr>
        <w:t>S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 w:rsidRPr="0052673E">
        <w:rPr>
          <w:rFonts w:cs="Times New Roman"/>
          <w:b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- парціальна молярна ентропія </w:t>
      </w:r>
      <w:r w:rsidRPr="004625CF">
        <w:rPr>
          <w:rFonts w:cs="Times New Roman"/>
          <w:i/>
          <w:szCs w:val="28"/>
          <w:lang w:val="uk-UA"/>
        </w:rPr>
        <w:t>і</w:t>
      </w:r>
      <w:r>
        <w:rPr>
          <w:rFonts w:cs="Times New Roman"/>
          <w:szCs w:val="28"/>
          <w:lang w:val="uk-UA"/>
        </w:rPr>
        <w:t>- го компоненту [35</w:t>
      </w:r>
      <w:r w:rsidRPr="00F27C75">
        <w:rPr>
          <w:rFonts w:cs="Times New Roman"/>
          <w:szCs w:val="28"/>
          <w:lang w:val="uk-UA"/>
        </w:rPr>
        <w:t>].</w:t>
      </w:r>
    </w:p>
    <w:p w:rsidR="00217154" w:rsidRPr="00CF4235" w:rsidRDefault="001D456C" w:rsidP="001D456C">
      <w:pPr>
        <w:pStyle w:val="a6"/>
        <w:spacing w:after="0" w:line="360" w:lineRule="auto"/>
        <w:ind w:left="585"/>
        <w:rPr>
          <w:rFonts w:cs="Times New Roman"/>
          <w:i/>
          <w:szCs w:val="28"/>
          <w:u w:val="single"/>
          <w:lang w:val="uk-UA"/>
        </w:rPr>
      </w:pPr>
      <w:r w:rsidRPr="00CF4235">
        <w:rPr>
          <w:rFonts w:cs="Times New Roman"/>
          <w:i/>
          <w:szCs w:val="28"/>
          <w:u w:val="single"/>
          <w:lang w:val="uk-UA"/>
        </w:rPr>
        <w:t>1.</w:t>
      </w:r>
      <w:r w:rsidR="00217154" w:rsidRPr="00CF4235">
        <w:rPr>
          <w:rFonts w:cs="Times New Roman"/>
          <w:i/>
          <w:szCs w:val="28"/>
          <w:u w:val="single"/>
          <w:lang w:val="uk-UA"/>
        </w:rPr>
        <w:t>Тиск пари компоненту (розчинника чи розчиненої речовини) над розчином.</w:t>
      </w:r>
    </w:p>
    <w:p w:rsidR="00217154" w:rsidRDefault="00217154" w:rsidP="00217154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Умови рівноваги </w:t>
      </w:r>
      <w:r w:rsidRPr="004625CF">
        <w:rPr>
          <w:rFonts w:cs="Times New Roman"/>
          <w:i/>
          <w:szCs w:val="28"/>
          <w:lang w:val="uk-UA"/>
        </w:rPr>
        <w:t>і</w:t>
      </w:r>
      <w:r>
        <w:rPr>
          <w:rFonts w:cs="Times New Roman"/>
          <w:szCs w:val="28"/>
          <w:lang w:val="uk-UA"/>
        </w:rPr>
        <w:t xml:space="preserve">- го компоненту в </w:t>
      </w:r>
      <w:r w:rsidRPr="00217154">
        <w:rPr>
          <w:rFonts w:cs="Times New Roman"/>
          <w:szCs w:val="28"/>
          <w:lang w:val="uk-UA"/>
        </w:rPr>
        <w:t>розчині і пари виражається рівнянням</w:t>
      </w:r>
      <w:r>
        <w:rPr>
          <w:rFonts w:cs="Times New Roman"/>
          <w:szCs w:val="28"/>
          <w:lang w:val="uk-UA"/>
        </w:rPr>
        <w:t xml:space="preserve"> хімічних потенціалів:</w:t>
      </w:r>
    </w:p>
    <w:p w:rsidR="00217154" w:rsidRPr="000D3A82" w:rsidRDefault="00217154" w:rsidP="00217154">
      <w:pPr>
        <w:spacing w:after="0" w:line="360" w:lineRule="auto"/>
        <w:jc w:val="center"/>
        <w:rPr>
          <w:rFonts w:cs="Times New Roman"/>
          <w:b/>
          <w:sz w:val="32"/>
          <w:szCs w:val="32"/>
          <w:vertAlign w:val="superscript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>µ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  <w:r w:rsidRPr="0052673E">
        <w:rPr>
          <w:rFonts w:cs="Times New Roman"/>
          <w:b/>
          <w:i/>
          <w:sz w:val="32"/>
          <w:szCs w:val="32"/>
          <w:vertAlign w:val="sub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>= µ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  <w:r w:rsidR="00D837A1" w:rsidRPr="000D3A82">
        <w:rPr>
          <w:rFonts w:cs="Times New Roman"/>
          <w:b/>
          <w:sz w:val="32"/>
          <w:szCs w:val="32"/>
          <w:vertAlign w:val="superscript"/>
          <w:lang w:val="uk-UA"/>
        </w:rPr>
        <w:t>’</w:t>
      </w:r>
    </w:p>
    <w:p w:rsidR="00413149" w:rsidRDefault="00413149" w:rsidP="00413149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де: </w:t>
      </w:r>
      <w:r w:rsidRPr="0052673E">
        <w:rPr>
          <w:rFonts w:cs="Times New Roman"/>
          <w:b/>
          <w:szCs w:val="28"/>
          <w:lang w:val="uk-UA"/>
        </w:rPr>
        <w:t>µ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 w:rsidRPr="0052673E">
        <w:rPr>
          <w:rFonts w:cs="Times New Roman"/>
          <w:b/>
          <w:i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- хімічний потенціал компоненту в розчині; </w:t>
      </w:r>
      <w:r w:rsidRPr="0052673E">
        <w:rPr>
          <w:rFonts w:cs="Times New Roman"/>
          <w:b/>
          <w:szCs w:val="28"/>
          <w:lang w:val="uk-UA"/>
        </w:rPr>
        <w:t>µ</w:t>
      </w:r>
      <w:r w:rsidRPr="0052673E">
        <w:rPr>
          <w:rFonts w:cs="Times New Roman"/>
          <w:b/>
          <w:i/>
          <w:szCs w:val="28"/>
          <w:vertAlign w:val="subscript"/>
          <w:lang w:val="en-US"/>
        </w:rPr>
        <w:t>i</w:t>
      </w:r>
      <w:r w:rsidR="00D837A1" w:rsidRPr="0052673E">
        <w:rPr>
          <w:rFonts w:cs="Times New Roman"/>
          <w:b/>
          <w:szCs w:val="28"/>
          <w:vertAlign w:val="superscript"/>
          <w:lang w:val="uk-UA"/>
        </w:rPr>
        <w:t>’</w:t>
      </w:r>
      <w:r>
        <w:rPr>
          <w:rFonts w:cs="Times New Roman"/>
          <w:szCs w:val="28"/>
          <w:lang w:val="uk-UA"/>
        </w:rPr>
        <w:t xml:space="preserve"> – хімічний потенціал компоненту в парі над розчином. Пара </w:t>
      </w:r>
      <w:r w:rsidRPr="004625CF">
        <w:rPr>
          <w:rFonts w:cs="Times New Roman"/>
          <w:i/>
          <w:szCs w:val="28"/>
          <w:lang w:val="uk-UA"/>
        </w:rPr>
        <w:t>і</w:t>
      </w:r>
      <w:r>
        <w:rPr>
          <w:rFonts w:cs="Times New Roman"/>
          <w:szCs w:val="28"/>
          <w:lang w:val="uk-UA"/>
        </w:rPr>
        <w:t>- го компоненту виражається законом ідеальних газів і матиме такий вигляд:</w:t>
      </w:r>
    </w:p>
    <w:p w:rsidR="00413149" w:rsidRPr="000D3A82" w:rsidRDefault="00413149" w:rsidP="00413149">
      <w:pPr>
        <w:spacing w:after="0" w:line="360" w:lineRule="auto"/>
        <w:jc w:val="center"/>
        <w:rPr>
          <w:rFonts w:cs="Times New Roman"/>
          <w:b/>
          <w:sz w:val="32"/>
          <w:szCs w:val="32"/>
          <w:vertAlign w:val="subscript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t>d</w:t>
      </w:r>
      <w:r w:rsidRPr="000D3A82">
        <w:rPr>
          <w:rFonts w:cs="Times New Roman"/>
          <w:b/>
          <w:sz w:val="32"/>
          <w:szCs w:val="32"/>
          <w:lang w:val="uk-UA"/>
        </w:rPr>
        <w:t xml:space="preserve"> µ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  <w:r w:rsidR="00D837A1" w:rsidRPr="000D3A82">
        <w:rPr>
          <w:rFonts w:cs="Times New Roman"/>
          <w:b/>
          <w:sz w:val="32"/>
          <w:szCs w:val="32"/>
          <w:vertAlign w:val="superscript"/>
          <w:lang w:val="uk-UA"/>
        </w:rPr>
        <w:t>’</w:t>
      </w:r>
      <w:r w:rsidRPr="000D3A82">
        <w:rPr>
          <w:rFonts w:cs="Times New Roman"/>
          <w:b/>
          <w:sz w:val="32"/>
          <w:szCs w:val="32"/>
          <w:lang w:val="uk-UA"/>
        </w:rPr>
        <w:t xml:space="preserve"> = </w:t>
      </w:r>
      <w:r w:rsidRPr="000D3A82">
        <w:rPr>
          <w:rFonts w:cs="Times New Roman"/>
          <w:b/>
          <w:sz w:val="32"/>
          <w:szCs w:val="32"/>
          <w:lang w:val="en-US"/>
        </w:rPr>
        <w:t>d</w:t>
      </w:r>
      <w:r w:rsidRPr="000D3A82">
        <w:rPr>
          <w:rFonts w:cs="Times New Roman"/>
          <w:b/>
          <w:sz w:val="32"/>
          <w:szCs w:val="32"/>
          <w:lang w:val="uk-UA"/>
        </w:rPr>
        <w:t xml:space="preserve"> µ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i</w:t>
      </w:r>
      <w:r w:rsidRPr="000D3A82">
        <w:rPr>
          <w:rFonts w:cs="Times New Roman"/>
          <w:b/>
          <w:sz w:val="32"/>
          <w:szCs w:val="32"/>
          <w:lang w:val="uk-UA"/>
        </w:rPr>
        <w:t xml:space="preserve"> = </w:t>
      </w:r>
      <w:r w:rsidRPr="000D3A82">
        <w:rPr>
          <w:rFonts w:cs="Times New Roman"/>
          <w:b/>
          <w:sz w:val="32"/>
          <w:szCs w:val="32"/>
          <w:lang w:val="en-US"/>
        </w:rPr>
        <w:t>RTlnP</w:t>
      </w:r>
      <w:r w:rsidRPr="0052673E">
        <w:rPr>
          <w:rFonts w:cs="Times New Roman"/>
          <w:b/>
          <w:i/>
          <w:sz w:val="32"/>
          <w:szCs w:val="32"/>
          <w:vertAlign w:val="subscript"/>
          <w:lang w:val="en-US"/>
        </w:rPr>
        <w:t>i</w:t>
      </w:r>
    </w:p>
    <w:p w:rsidR="00413149" w:rsidRDefault="00413149" w:rsidP="00413149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Звідси отримуємо вираження залежності парціальних тисків компонентів від хімічного складу:</w:t>
      </w:r>
    </w:p>
    <w:p w:rsidR="00413149" w:rsidRPr="000D3A82" w:rsidRDefault="00413149" w:rsidP="00740B29">
      <w:pPr>
        <w:spacing w:after="0" w:line="360" w:lineRule="auto"/>
        <w:jc w:val="center"/>
        <w:rPr>
          <w:rFonts w:eastAsiaTheme="minorEastAsia" w:cs="Times New Roman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t>d ln p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 xml:space="preserve">1 </w:t>
      </w:r>
      <w:r w:rsidRPr="000D3A82">
        <w:rPr>
          <w:rFonts w:cs="Times New Roman"/>
          <w:b/>
          <w:sz w:val="32"/>
          <w:szCs w:val="32"/>
          <w:lang w:val="en-US"/>
        </w:rPr>
        <w:t>=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 xml:space="preserve">d </m:t>
            </m:r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µ</m:t>
            </m:r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>i</m:t>
            </m:r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uk-UA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>RT</m:t>
            </m:r>
          </m:den>
        </m:f>
      </m:oMath>
    </w:p>
    <w:p w:rsidR="00413149" w:rsidRDefault="00413149" w:rsidP="00413149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t>d ln p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 xml:space="preserve">2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 xml:space="preserve">d </m:t>
            </m:r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µ</m:t>
            </m:r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>i</m:t>
            </m:r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vertAlign w:val="superscript"/>
                <w:lang w:val="uk-UA"/>
              </w:rPr>
              <m:t>'</m:t>
            </m:r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>RT</m:t>
            </m:r>
          </m:den>
        </m:f>
      </m:oMath>
      <w:r w:rsidR="00A64394">
        <w:rPr>
          <w:rFonts w:eastAsiaTheme="minorEastAsia" w:cs="Times New Roman"/>
          <w:szCs w:val="28"/>
          <w:lang w:val="en-US"/>
        </w:rPr>
        <w:t xml:space="preserve"> </w:t>
      </w:r>
      <w:r w:rsidR="00A64394">
        <w:rPr>
          <w:rFonts w:eastAsiaTheme="minorEastAsia" w:cs="Times New Roman"/>
          <w:szCs w:val="28"/>
          <w:lang w:val="uk-UA"/>
        </w:rPr>
        <w:t xml:space="preserve">, де </w:t>
      </w:r>
    </w:p>
    <w:p w:rsidR="00A64394" w:rsidRDefault="00A64394" w:rsidP="00A64394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52673E">
        <w:rPr>
          <w:rFonts w:eastAsiaTheme="minorEastAsia" w:cs="Times New Roman"/>
          <w:b/>
          <w:szCs w:val="28"/>
          <w:lang w:val="uk-UA"/>
        </w:rPr>
        <w:t>р</w:t>
      </w:r>
      <w:r w:rsidRPr="0052673E">
        <w:rPr>
          <w:rFonts w:eastAsiaTheme="minorEastAsia" w:cs="Times New Roman"/>
          <w:b/>
          <w:szCs w:val="28"/>
          <w:vertAlign w:val="subscript"/>
          <w:lang w:val="uk-UA"/>
        </w:rPr>
        <w:t>1</w:t>
      </w:r>
      <w:r>
        <w:rPr>
          <w:rFonts w:eastAsiaTheme="minorEastAsia" w:cs="Times New Roman"/>
          <w:szCs w:val="28"/>
          <w:vertAlign w:val="subscript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 - парціальний тиск пари розчинника над розчином;</w:t>
      </w:r>
    </w:p>
    <w:p w:rsidR="00CF4235" w:rsidRPr="00CF4235" w:rsidRDefault="00A64394" w:rsidP="00A64394">
      <w:pPr>
        <w:spacing w:after="0" w:line="360" w:lineRule="auto"/>
        <w:jc w:val="both"/>
        <w:rPr>
          <w:rFonts w:eastAsiaTheme="minorEastAsia" w:cs="Times New Roman"/>
          <w:szCs w:val="28"/>
        </w:rPr>
      </w:pPr>
      <w:r w:rsidRPr="0052673E">
        <w:rPr>
          <w:rFonts w:eastAsiaTheme="minorEastAsia" w:cs="Times New Roman"/>
          <w:b/>
          <w:szCs w:val="28"/>
          <w:lang w:val="uk-UA"/>
        </w:rPr>
        <w:t>р</w:t>
      </w:r>
      <w:r w:rsidRPr="0052673E">
        <w:rPr>
          <w:rFonts w:eastAsiaTheme="minorEastAsia" w:cs="Times New Roman"/>
          <w:b/>
          <w:szCs w:val="28"/>
          <w:vertAlign w:val="subscript"/>
          <w:lang w:val="uk-UA"/>
        </w:rPr>
        <w:t xml:space="preserve">2 </w:t>
      </w:r>
      <w:r w:rsidRPr="0052673E">
        <w:rPr>
          <w:rFonts w:eastAsiaTheme="minorEastAsia" w:cs="Times New Roman"/>
          <w:b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>- парціальний тиск пери розчиненої речовини над розчином.</w:t>
      </w:r>
    </w:p>
    <w:p w:rsidR="006B2AB8" w:rsidRDefault="006B2AB8" w:rsidP="00870C89">
      <w:pPr>
        <w:spacing w:after="0" w:line="360" w:lineRule="auto"/>
        <w:jc w:val="center"/>
        <w:rPr>
          <w:rFonts w:cs="Times New Roman"/>
          <w:i/>
          <w:szCs w:val="28"/>
          <w:u w:val="single"/>
          <w:lang w:val="uk-UA"/>
        </w:rPr>
      </w:pPr>
    </w:p>
    <w:p w:rsidR="006B2AB8" w:rsidRDefault="006B2AB8" w:rsidP="00870C89">
      <w:pPr>
        <w:spacing w:after="0" w:line="360" w:lineRule="auto"/>
        <w:jc w:val="center"/>
        <w:rPr>
          <w:rFonts w:cs="Times New Roman"/>
          <w:i/>
          <w:szCs w:val="28"/>
          <w:u w:val="single"/>
          <w:lang w:val="uk-UA"/>
        </w:rPr>
      </w:pPr>
    </w:p>
    <w:p w:rsidR="00A64394" w:rsidRPr="00CF4235" w:rsidRDefault="001D456C" w:rsidP="00870C89">
      <w:pPr>
        <w:spacing w:after="0" w:line="360" w:lineRule="auto"/>
        <w:jc w:val="center"/>
        <w:rPr>
          <w:rFonts w:cs="Times New Roman"/>
          <w:i/>
          <w:szCs w:val="28"/>
          <w:u w:val="single"/>
          <w:lang w:val="uk-UA"/>
        </w:rPr>
      </w:pPr>
      <w:r w:rsidRPr="00CF4235">
        <w:rPr>
          <w:rFonts w:cs="Times New Roman"/>
          <w:i/>
          <w:szCs w:val="28"/>
          <w:u w:val="single"/>
          <w:lang w:val="uk-UA"/>
        </w:rPr>
        <w:lastRenderedPageBreak/>
        <w:t>2.</w:t>
      </w:r>
      <w:r w:rsidR="00870C89" w:rsidRPr="00CF4235">
        <w:rPr>
          <w:rFonts w:cs="Times New Roman"/>
          <w:i/>
          <w:szCs w:val="28"/>
          <w:u w:val="single"/>
          <w:lang w:val="uk-UA"/>
        </w:rPr>
        <w:t>Зниження температури замерзання розчину</w:t>
      </w:r>
    </w:p>
    <w:p w:rsidR="00870C89" w:rsidRDefault="00870C89" w:rsidP="00870C89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При температурі замерзання (чи плавлення ) розчинник в розчині знаходиться в рівновазі з чистим твердим розчинником. Це рівняння характеризується рівновагою хімічного потенціалу </w:t>
      </w:r>
      <w:r w:rsidRPr="0052673E">
        <w:rPr>
          <w:rFonts w:cs="Times New Roman"/>
          <w:b/>
          <w:szCs w:val="28"/>
          <w:lang w:val="uk-UA"/>
        </w:rPr>
        <w:t>µ</w:t>
      </w:r>
      <w:r w:rsidRPr="0052673E">
        <w:rPr>
          <w:rFonts w:cs="Times New Roman"/>
          <w:b/>
          <w:szCs w:val="28"/>
          <w:vertAlign w:val="subscript"/>
          <w:lang w:val="uk-UA"/>
        </w:rPr>
        <w:t>1</w:t>
      </w:r>
      <w:r w:rsidRPr="0052673E">
        <w:rPr>
          <w:rFonts w:cs="Times New Roman"/>
          <w:b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розчинника в розчині і хімічного потенціалу </w:t>
      </w:r>
      <w:r w:rsidRPr="0052673E">
        <w:rPr>
          <w:rFonts w:cs="Times New Roman"/>
          <w:b/>
          <w:szCs w:val="28"/>
          <w:lang w:val="uk-UA"/>
        </w:rPr>
        <w:t>µ</w:t>
      </w:r>
      <w:r w:rsidRPr="0052673E">
        <w:rPr>
          <w:rFonts w:cs="Times New Roman"/>
          <w:b/>
          <w:szCs w:val="28"/>
          <w:vertAlign w:val="subscript"/>
          <w:lang w:val="uk-UA"/>
        </w:rPr>
        <w:t>1</w:t>
      </w:r>
      <w:r w:rsidRPr="0052673E">
        <w:rPr>
          <w:rFonts w:cs="Times New Roman"/>
          <w:b/>
          <w:szCs w:val="28"/>
          <w:vertAlign w:val="superscript"/>
          <w:lang w:val="uk-UA"/>
        </w:rPr>
        <w:t>*</w:t>
      </w:r>
      <w:r>
        <w:rPr>
          <w:rFonts w:cs="Times New Roman"/>
          <w:szCs w:val="28"/>
          <w:vertAlign w:val="superscript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чистого твердого розчинника. При цьому хімічний потенціал розчинника в розчині при постійному тиску – функція температури замерзання і складу, а хімічний потенціал твердого розчинника – функція температури замерзання:</w:t>
      </w:r>
    </w:p>
    <w:p w:rsidR="00870C89" w:rsidRPr="000D3A82" w:rsidRDefault="00870C89" w:rsidP="00870C89">
      <w:pPr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>µ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cs="Times New Roman"/>
          <w:b/>
          <w:sz w:val="32"/>
          <w:szCs w:val="32"/>
          <w:lang w:val="uk-UA"/>
        </w:rPr>
        <w:t>(</w:t>
      </w:r>
      <w:r w:rsidRPr="000D3A82">
        <w:rPr>
          <w:b/>
          <w:sz w:val="32"/>
          <w:szCs w:val="32"/>
          <w:lang w:val="en-US"/>
        </w:rPr>
        <w:t>X</w:t>
      </w:r>
      <w:r w:rsidRPr="000D3A82">
        <w:rPr>
          <w:b/>
          <w:sz w:val="32"/>
          <w:szCs w:val="32"/>
          <w:vertAlign w:val="subscript"/>
          <w:lang w:val="uk-UA"/>
        </w:rPr>
        <w:t>1,</w:t>
      </w:r>
      <w:r w:rsidRPr="000D3A82">
        <w:rPr>
          <w:b/>
          <w:sz w:val="32"/>
          <w:szCs w:val="32"/>
          <w:lang w:val="en-US"/>
        </w:rPr>
        <w:t>T</w:t>
      </w:r>
      <w:r w:rsidRPr="000D3A82">
        <w:rPr>
          <w:b/>
          <w:sz w:val="32"/>
          <w:szCs w:val="32"/>
          <w:vertAlign w:val="subscript"/>
          <w:lang w:val="uk-UA"/>
        </w:rPr>
        <w:t>з</w:t>
      </w:r>
      <w:r w:rsidRPr="000D3A82">
        <w:rPr>
          <w:rFonts w:cs="Times New Roman"/>
          <w:b/>
          <w:sz w:val="32"/>
          <w:szCs w:val="32"/>
          <w:lang w:val="uk-UA"/>
        </w:rPr>
        <w:t>)</w:t>
      </w:r>
      <w:r w:rsidR="009F46C4" w:rsidRPr="000D3A82">
        <w:rPr>
          <w:rFonts w:cs="Times New Roman"/>
          <w:b/>
          <w:sz w:val="32"/>
          <w:szCs w:val="32"/>
          <w:lang w:val="uk-UA"/>
        </w:rPr>
        <w:t xml:space="preserve"> = µ</w:t>
      </w:r>
      <w:r w:rsidR="009F46C4" w:rsidRPr="000D3A82">
        <w:rPr>
          <w:rFonts w:cs="Times New Roman"/>
          <w:b/>
          <w:sz w:val="32"/>
          <w:szCs w:val="32"/>
          <w:vertAlign w:val="subscript"/>
          <w:lang w:val="uk-UA"/>
        </w:rPr>
        <w:t>1</w:t>
      </w:r>
      <w:r w:rsidR="009F46C4" w:rsidRPr="000D3A82">
        <w:rPr>
          <w:rFonts w:cs="Times New Roman"/>
          <w:b/>
          <w:sz w:val="32"/>
          <w:szCs w:val="32"/>
          <w:vertAlign w:val="superscript"/>
          <w:lang w:val="uk-UA"/>
        </w:rPr>
        <w:t xml:space="preserve">* </w:t>
      </w:r>
      <w:r w:rsidR="009F46C4" w:rsidRPr="000D3A82">
        <w:rPr>
          <w:rFonts w:cs="Times New Roman"/>
          <w:b/>
          <w:sz w:val="32"/>
          <w:szCs w:val="32"/>
          <w:lang w:val="uk-UA"/>
        </w:rPr>
        <w:t xml:space="preserve"> (</w:t>
      </w:r>
      <w:r w:rsidR="009F46C4" w:rsidRPr="000D3A82">
        <w:rPr>
          <w:b/>
          <w:sz w:val="32"/>
          <w:szCs w:val="32"/>
          <w:lang w:val="en-US"/>
        </w:rPr>
        <w:t>T</w:t>
      </w:r>
      <w:r w:rsidR="009F46C4" w:rsidRPr="000D3A82">
        <w:rPr>
          <w:b/>
          <w:sz w:val="32"/>
          <w:szCs w:val="32"/>
          <w:vertAlign w:val="subscript"/>
          <w:lang w:val="uk-UA"/>
        </w:rPr>
        <w:t>з</w:t>
      </w:r>
      <w:r w:rsidR="009F46C4" w:rsidRPr="000D3A82">
        <w:rPr>
          <w:b/>
          <w:sz w:val="32"/>
          <w:szCs w:val="32"/>
          <w:lang w:val="uk-UA"/>
        </w:rPr>
        <w:t>)</w:t>
      </w:r>
    </w:p>
    <w:p w:rsidR="009F46C4" w:rsidRPr="00D67E86" w:rsidRDefault="009F46C4" w:rsidP="009F46C4">
      <w:pPr>
        <w:spacing w:after="0" w:line="360" w:lineRule="auto"/>
        <w:rPr>
          <w:szCs w:val="28"/>
        </w:rPr>
      </w:pPr>
      <w:r>
        <w:rPr>
          <w:szCs w:val="28"/>
          <w:lang w:val="uk-UA"/>
        </w:rPr>
        <w:t>При повному диференціалу обох частин рівняння одержуємо:</w:t>
      </w:r>
    </w:p>
    <w:p w:rsidR="009F46C4" w:rsidRPr="000D3A82" w:rsidRDefault="000D3A82" w:rsidP="00B06E2C">
      <w:pPr>
        <w:spacing w:after="0" w:line="360" w:lineRule="auto"/>
        <w:jc w:val="center"/>
        <w:rPr>
          <w:b/>
          <w:sz w:val="32"/>
          <w:szCs w:val="32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(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 xml:space="preserve"> 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 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)</m:t>
        </m:r>
      </m:oMath>
      <w:r w:rsidR="009F46C4" w:rsidRPr="000D3A82">
        <w:rPr>
          <w:rFonts w:eastAsiaTheme="minorEastAsia"/>
          <w:b/>
          <w:sz w:val="32"/>
          <w:szCs w:val="32"/>
          <w:vertAlign w:val="subscript"/>
          <w:lang w:val="en-US"/>
        </w:rPr>
        <w:t>T,p</w:t>
      </w:r>
      <w:r w:rsidR="009F46C4" w:rsidRPr="000D3A82">
        <w:rPr>
          <w:rFonts w:eastAsiaTheme="minorEastAsia" w:cs="Times New Roman"/>
          <w:b/>
          <w:sz w:val="32"/>
          <w:szCs w:val="32"/>
          <w:lang w:val="en-US"/>
        </w:rPr>
        <w:t>·</w:t>
      </w:r>
      <w:r w:rsidR="009F46C4" w:rsidRPr="000D3A82">
        <w:rPr>
          <w:rFonts w:eastAsiaTheme="minorEastAsia"/>
          <w:b/>
          <w:sz w:val="32"/>
          <w:szCs w:val="32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d 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1</m:t>
            </m:r>
          </m:sub>
        </m:sSub>
      </m:oMath>
      <w:r w:rsidR="009F46C4" w:rsidRPr="000D3A82">
        <w:rPr>
          <w:rFonts w:eastAsiaTheme="minorEastAsia"/>
          <w:b/>
          <w:sz w:val="32"/>
          <w:szCs w:val="32"/>
          <w:lang w:val="en-US"/>
        </w:rPr>
        <w:t xml:space="preserve"> +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(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 xml:space="preserve"> 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 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  <w:lang w:val="en-US"/>
          </w:rPr>
          <m:t>)</m:t>
        </m:r>
      </m:oMath>
      <w:r w:rsidR="009F46C4" w:rsidRPr="000D3A82">
        <w:rPr>
          <w:b/>
          <w:sz w:val="32"/>
          <w:szCs w:val="32"/>
          <w:lang w:val="en-US"/>
        </w:rPr>
        <w:t xml:space="preserve"> </w:t>
      </w:r>
      <w:r w:rsidR="009F46C4" w:rsidRPr="000D3A82">
        <w:rPr>
          <w:b/>
          <w:sz w:val="32"/>
          <w:szCs w:val="32"/>
          <w:vertAlign w:val="subscript"/>
          <w:lang w:val="en-US"/>
        </w:rPr>
        <w:t>X1, p</w:t>
      </w:r>
      <w:r w:rsidR="00B06E2C" w:rsidRPr="000D3A82">
        <w:rPr>
          <w:b/>
          <w:sz w:val="32"/>
          <w:szCs w:val="32"/>
          <w:vertAlign w:val="subscript"/>
          <w:lang w:val="en-US"/>
        </w:rPr>
        <w:t xml:space="preserve"> </w:t>
      </w:r>
      <w:r w:rsidR="00B06E2C" w:rsidRPr="000D3A82">
        <w:rPr>
          <w:rFonts w:cs="Times New Roman"/>
          <w:b/>
          <w:sz w:val="32"/>
          <w:szCs w:val="32"/>
          <w:lang w:val="en-US"/>
        </w:rPr>
        <w:t xml:space="preserve"> · d T</w:t>
      </w:r>
      <w:r w:rsidR="00B06E2C" w:rsidRPr="000D3A82">
        <w:rPr>
          <w:rFonts w:cs="Times New Roman"/>
          <w:b/>
          <w:sz w:val="32"/>
          <w:szCs w:val="32"/>
          <w:vertAlign w:val="subscript"/>
          <w:lang w:val="en-US"/>
        </w:rPr>
        <w:t xml:space="preserve">3 = 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(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uk-UA"/>
                  </w:rPr>
                  <m:t>*</m:t>
                </m:r>
              </m:sup>
            </m:sSub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 xml:space="preserve"> d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)</m:t>
        </m:r>
      </m:oMath>
      <w:r w:rsidR="00B06E2C" w:rsidRPr="000D3A8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 p </w:t>
      </w:r>
      <w:r w:rsidR="00B06E2C" w:rsidRPr="000D3A82">
        <w:rPr>
          <w:rFonts w:eastAsiaTheme="minorEastAsia" w:cs="Times New Roman"/>
          <w:b/>
          <w:sz w:val="32"/>
          <w:szCs w:val="32"/>
          <w:lang w:val="en-US"/>
        </w:rPr>
        <w:t>·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 xml:space="preserve"> d</m:t>
        </m:r>
        <m:sSub>
          <m:sSub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>3</m:t>
            </m:r>
          </m:sub>
        </m:sSub>
      </m:oMath>
    </w:p>
    <w:p w:rsidR="00B06E2C" w:rsidRPr="00B06E2C" w:rsidRDefault="00B06E2C" w:rsidP="00B06E2C">
      <w:pPr>
        <w:spacing w:after="0" w:line="360" w:lineRule="auto"/>
        <w:jc w:val="both"/>
        <w:rPr>
          <w:szCs w:val="28"/>
        </w:rPr>
      </w:pPr>
      <w:r>
        <w:rPr>
          <w:szCs w:val="28"/>
          <w:lang w:val="uk-UA"/>
        </w:rPr>
        <w:t>По аналогії з загального термодинамічного рівняння можна написати співвідношення між парціальними молярними величинами розчинника:</w:t>
      </w:r>
    </w:p>
    <w:p w:rsidR="00870C89" w:rsidRPr="000D3A82" w:rsidRDefault="000D3A82" w:rsidP="00B06E2C">
      <w:pPr>
        <w:spacing w:after="0" w:line="360" w:lineRule="auto"/>
        <w:jc w:val="center"/>
        <w:rPr>
          <w:rFonts w:eastAsiaTheme="minorEastAsia" w:cs="Times New Roman"/>
          <w:b/>
          <w:sz w:val="32"/>
          <w:szCs w:val="32"/>
          <w:vertAlign w:val="subscript"/>
          <w:lang w:val="en-US"/>
        </w:rPr>
      </w:pP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(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 xml:space="preserve"> d 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1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 xml:space="preserve"> d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)</m:t>
        </m:r>
      </m:oMath>
      <w:r w:rsidR="00B06E2C" w:rsidRPr="000D3A8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 p</w:t>
      </w:r>
      <w:r w:rsidR="00B06E2C" w:rsidRPr="000D3A8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 xml:space="preserve"> </w:t>
      </w:r>
      <w:r w:rsidR="00B06E2C" w:rsidRPr="000D3A82">
        <w:rPr>
          <w:rFonts w:eastAsiaTheme="minorEastAsia" w:cs="Times New Roman"/>
          <w:b/>
          <w:sz w:val="32"/>
          <w:szCs w:val="32"/>
          <w:lang w:val="uk-UA"/>
        </w:rPr>
        <w:t>=</w:t>
      </w:r>
      <w:r w:rsidR="00B06E2C" w:rsidRPr="000D3A82">
        <w:rPr>
          <w:rFonts w:eastAsiaTheme="minorEastAsia" w:cs="Times New Roman"/>
          <w:b/>
          <w:sz w:val="32"/>
          <w:szCs w:val="32"/>
          <w:lang w:val="en-US"/>
        </w:rPr>
        <w:t xml:space="preserve"> - S</w:t>
      </w:r>
      <w:r w:rsidR="00B06E2C" w:rsidRPr="000D3A8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1</w:t>
      </w:r>
    </w:p>
    <w:p w:rsidR="00B212AB" w:rsidRDefault="000D3A82" w:rsidP="00B06E2C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(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d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uk-UA"/>
                  </w:rPr>
                  <m:t>*</m:t>
                </m:r>
              </m:sup>
            </m:sSub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vertAlign w:val="subscript"/>
                <w:lang w:val="en-US"/>
              </w:rPr>
              <m:t xml:space="preserve"> d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en-US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bscript"/>
            <w:lang w:val="en-US"/>
          </w:rPr>
          <m:t>)</m:t>
        </m:r>
      </m:oMath>
      <w:r w:rsidR="00B212AB" w:rsidRPr="00514E51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 </w:t>
      </w:r>
      <w:r w:rsidR="00B212AB" w:rsidRPr="000D3A8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p</w:t>
      </w:r>
      <w:r w:rsidR="00B212AB" w:rsidRPr="00514E51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 </w:t>
      </w:r>
      <w:r w:rsidR="00B212AB" w:rsidRPr="00514E51">
        <w:rPr>
          <w:rFonts w:eastAsiaTheme="minorEastAsia" w:cs="Times New Roman"/>
          <w:b/>
          <w:sz w:val="32"/>
          <w:szCs w:val="32"/>
          <w:lang w:val="en-US"/>
        </w:rPr>
        <w:t>=  -</w:t>
      </w:r>
      <w:r w:rsidR="00B212AB" w:rsidRPr="00514E51">
        <w:rPr>
          <w:rFonts w:eastAsiaTheme="minorEastAsia" w:cs="Times New Roman"/>
          <w:b/>
          <w:sz w:val="32"/>
          <w:szCs w:val="32"/>
          <w:vertAlign w:val="subscript"/>
          <w:lang w:val="en-U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en-US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en-US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en-US"/>
              </w:rPr>
              <m:t>*</m:t>
            </m:r>
          </m:sup>
        </m:sSubSup>
      </m:oMath>
      <w:r w:rsidR="00B212AB" w:rsidRPr="00514E51">
        <w:rPr>
          <w:rFonts w:eastAsiaTheme="minorEastAsia" w:cs="Times New Roman"/>
          <w:szCs w:val="28"/>
          <w:vertAlign w:val="subscript"/>
          <w:lang w:val="en-US"/>
        </w:rPr>
        <w:t xml:space="preserve"> </w:t>
      </w:r>
      <w:r w:rsidR="00B212AB">
        <w:rPr>
          <w:rFonts w:eastAsiaTheme="minorEastAsia" w:cs="Times New Roman"/>
          <w:szCs w:val="28"/>
          <w:vertAlign w:val="subscript"/>
          <w:lang w:val="uk-UA"/>
        </w:rPr>
        <w:t xml:space="preserve">, </w:t>
      </w:r>
      <w:r w:rsidR="00B212AB">
        <w:rPr>
          <w:rFonts w:eastAsiaTheme="minorEastAsia" w:cs="Times New Roman"/>
          <w:szCs w:val="28"/>
          <w:lang w:val="uk-UA"/>
        </w:rPr>
        <w:t xml:space="preserve">де </w:t>
      </w:r>
    </w:p>
    <w:p w:rsidR="00B212AB" w:rsidRDefault="00B212AB" w:rsidP="00B212AB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52673E">
        <w:rPr>
          <w:rFonts w:eastAsiaTheme="minorEastAsia" w:cs="Times New Roman"/>
          <w:b/>
          <w:szCs w:val="28"/>
          <w:lang w:val="en-US"/>
        </w:rPr>
        <w:t>S</w:t>
      </w:r>
      <w:r w:rsidRPr="0052673E">
        <w:rPr>
          <w:rFonts w:eastAsiaTheme="minorEastAsia" w:cs="Times New Roman"/>
          <w:b/>
          <w:szCs w:val="28"/>
          <w:vertAlign w:val="subscript"/>
        </w:rPr>
        <w:t>1</w:t>
      </w:r>
      <w:r w:rsidR="00620CAE">
        <w:rPr>
          <w:rFonts w:eastAsiaTheme="minorEastAsia" w:cs="Times New Roman"/>
          <w:szCs w:val="28"/>
          <w:lang w:val="uk-UA"/>
        </w:rPr>
        <w:t xml:space="preserve"> </w:t>
      </w:r>
      <w:r w:rsidR="00D837A1">
        <w:rPr>
          <w:rFonts w:eastAsiaTheme="minorEastAsia" w:cs="Times New Roman"/>
          <w:szCs w:val="28"/>
          <w:lang w:val="uk-UA"/>
        </w:rPr>
        <w:t>–</w:t>
      </w:r>
      <w:r w:rsidR="00620CAE">
        <w:rPr>
          <w:rFonts w:eastAsiaTheme="minorEastAsia" w:cs="Times New Roman"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парціальна молярна ентропія розчинника в розчині даного складу; </w:t>
      </w:r>
      <w:r w:rsidR="0052673E" w:rsidRPr="0052673E">
        <w:rPr>
          <w:rFonts w:eastAsiaTheme="minorEastAsia" w:cs="Times New Roman"/>
          <w:szCs w:val="28"/>
        </w:rPr>
        <w:t xml:space="preserve">                    </w:t>
      </w:r>
      <m:oMath>
        <m:sSubSup>
          <m:sSubSupPr>
            <m:ctrlPr>
              <w:rPr>
                <w:rFonts w:ascii="Cambria Math" w:eastAsiaTheme="minorEastAsia" w:hAnsi="Cambria Math" w:cs="Times New Roman"/>
                <w:b/>
                <w:i/>
                <w:szCs w:val="28"/>
                <w:vertAlign w:val="subscript"/>
                <w:lang w:val="en-US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vertAlign w:val="subscript"/>
                <w:lang w:val="en-US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vertAlign w:val="subscript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vertAlign w:val="subscript"/>
              </w:rPr>
              <m:t>*</m:t>
            </m:r>
          </m:sup>
        </m:sSubSup>
        <m:r>
          <w:rPr>
            <w:rFonts w:ascii="Cambria Math" w:eastAsiaTheme="minorEastAsia" w:hAnsi="Cambria Math" w:cs="Times New Roman"/>
            <w:szCs w:val="28"/>
            <w:vertAlign w:val="subscript"/>
          </w:rPr>
          <m:t xml:space="preserve"> -ентропія одного </m:t>
        </m:r>
      </m:oMath>
      <w:r w:rsidRPr="00B212AB">
        <w:rPr>
          <w:rFonts w:eastAsiaTheme="minorEastAsia" w:cs="Times New Roman"/>
          <w:szCs w:val="28"/>
          <w:lang w:val="uk-UA"/>
        </w:rPr>
        <w:t xml:space="preserve">моля </w:t>
      </w:r>
      <w:r>
        <w:rPr>
          <w:rFonts w:eastAsiaTheme="minorEastAsia" w:cs="Times New Roman"/>
          <w:szCs w:val="28"/>
          <w:lang w:val="uk-UA"/>
        </w:rPr>
        <w:t>чистого розчинника.</w:t>
      </w:r>
    </w:p>
    <w:p w:rsidR="00620CAE" w:rsidRDefault="00B212AB" w:rsidP="00B212AB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>Співставимо рівняння: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  <w:lang w:val="uk-UA"/>
          </w:rPr>
          <m:t xml:space="preserve"> (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 xml:space="preserve"> 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  <w:lang w:val="uk-UA"/>
          </w:rPr>
          <m:t>)</m:t>
        </m:r>
      </m:oMath>
      <w:r w:rsidRPr="000D3A82">
        <w:rPr>
          <w:rFonts w:eastAsiaTheme="minorEastAsia"/>
          <w:b/>
          <w:sz w:val="32"/>
          <w:szCs w:val="32"/>
          <w:vertAlign w:val="subscript"/>
          <w:lang w:val="en-US"/>
        </w:rPr>
        <w:t>T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>,</w:t>
      </w:r>
      <w:r w:rsidRPr="000D3A82">
        <w:rPr>
          <w:rFonts w:eastAsiaTheme="minorEastAsia"/>
          <w:b/>
          <w:sz w:val="32"/>
          <w:szCs w:val="32"/>
          <w:vertAlign w:val="subscript"/>
          <w:lang w:val="en-US"/>
        </w:rPr>
        <w:t>p</w:t>
      </w:r>
      <w:r w:rsidRPr="000D3A82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0D3A82">
        <w:rPr>
          <w:rFonts w:eastAsiaTheme="minorEastAsia" w:cs="Times New Roman"/>
          <w:b/>
          <w:sz w:val="32"/>
          <w:szCs w:val="32"/>
          <w:lang w:val="uk-UA"/>
        </w:rPr>
        <w:t>·</w:t>
      </w:r>
      <w:r w:rsidRPr="000D3A82">
        <w:rPr>
          <w:rFonts w:eastAsiaTheme="minorEastAsia"/>
          <w:b/>
          <w:sz w:val="32"/>
          <w:szCs w:val="32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>1</m:t>
            </m:r>
          </m:sub>
        </m:sSub>
      </m:oMath>
      <w:r w:rsidRPr="000D3A82">
        <w:rPr>
          <w:rFonts w:eastAsiaTheme="minorEastAsia"/>
          <w:b/>
          <w:sz w:val="32"/>
          <w:szCs w:val="32"/>
          <w:lang w:val="uk-UA"/>
        </w:rPr>
        <w:t xml:space="preserve"> = </w:t>
      </w:r>
      <w:r w:rsidRPr="000D3A82">
        <w:rPr>
          <w:rFonts w:eastAsiaTheme="minorEastAsia" w:cs="Times New Roman"/>
          <w:b/>
          <w:sz w:val="32"/>
          <w:szCs w:val="32"/>
          <w:lang w:val="uk-UA"/>
        </w:rPr>
        <w:t>∆</w:t>
      </w:r>
      <w:r w:rsidRPr="000D3A82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0D3A82">
        <w:rPr>
          <w:rFonts w:eastAsiaTheme="minorEastAsia"/>
          <w:b/>
          <w:sz w:val="32"/>
          <w:szCs w:val="32"/>
          <w:lang w:val="en-US"/>
        </w:rPr>
        <w:t>S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eastAsiaTheme="minorEastAsia"/>
          <w:b/>
          <w:sz w:val="32"/>
          <w:szCs w:val="32"/>
          <w:lang w:val="en-US"/>
        </w:rPr>
        <w:t>d</w:t>
      </w:r>
      <w:r w:rsidRPr="000D3A82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0D3A82">
        <w:rPr>
          <w:rFonts w:eastAsiaTheme="minorEastAsia"/>
          <w:b/>
          <w:sz w:val="32"/>
          <w:szCs w:val="32"/>
          <w:lang w:val="en-US"/>
        </w:rPr>
        <w:t>T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>3</w:t>
      </w:r>
      <w:r w:rsidR="00620CAE" w:rsidRPr="00740B29">
        <w:rPr>
          <w:rFonts w:eastAsiaTheme="minorEastAsia"/>
          <w:sz w:val="32"/>
          <w:szCs w:val="32"/>
          <w:vertAlign w:val="subscript"/>
          <w:lang w:val="uk-UA"/>
        </w:rPr>
        <w:t xml:space="preserve"> </w:t>
      </w:r>
      <w:r w:rsidR="00620CAE">
        <w:rPr>
          <w:rFonts w:eastAsiaTheme="minorEastAsia"/>
          <w:szCs w:val="28"/>
          <w:lang w:val="uk-UA"/>
        </w:rPr>
        <w:t>, де</w:t>
      </w:r>
    </w:p>
    <w:p w:rsidR="00B212AB" w:rsidRDefault="00620CAE" w:rsidP="00B212AB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4F1188">
        <w:rPr>
          <w:rFonts w:eastAsiaTheme="minorEastAsia" w:cs="Times New Roman"/>
          <w:sz w:val="32"/>
          <w:szCs w:val="32"/>
          <w:lang w:val="uk-UA"/>
        </w:rPr>
        <w:t>∆</w:t>
      </w:r>
      <w:r w:rsidRPr="0052673E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52673E">
        <w:rPr>
          <w:rFonts w:eastAsiaTheme="minorEastAsia"/>
          <w:b/>
          <w:sz w:val="32"/>
          <w:szCs w:val="32"/>
          <w:lang w:val="en-US"/>
        </w:rPr>
        <w:t>S</w:t>
      </w:r>
      <w:r w:rsidRPr="0052673E">
        <w:rPr>
          <w:rFonts w:eastAsiaTheme="minorEastAsia"/>
          <w:b/>
          <w:sz w:val="32"/>
          <w:szCs w:val="32"/>
          <w:vertAlign w:val="subscript"/>
          <w:lang w:val="uk-UA"/>
        </w:rPr>
        <w:t>1</w:t>
      </w:r>
      <w:r w:rsidRPr="0052673E">
        <w:rPr>
          <w:rFonts w:eastAsiaTheme="minorEastAsia"/>
          <w:b/>
          <w:sz w:val="32"/>
          <w:szCs w:val="32"/>
          <w:lang w:val="uk-UA"/>
        </w:rPr>
        <w:t xml:space="preserve"> = </w:t>
      </w:r>
      <w:r w:rsidRPr="0052673E">
        <w:rPr>
          <w:rFonts w:eastAsiaTheme="minorEastAsia" w:cs="Times New Roman"/>
          <w:b/>
          <w:sz w:val="32"/>
          <w:szCs w:val="32"/>
          <w:lang w:val="en-US"/>
        </w:rPr>
        <w:t>S</w:t>
      </w:r>
      <w:r w:rsidRPr="0052673E">
        <w:rPr>
          <w:rFonts w:eastAsiaTheme="minorEastAsia" w:cs="Times New Roman"/>
          <w:b/>
          <w:sz w:val="32"/>
          <w:szCs w:val="32"/>
          <w:vertAlign w:val="subscript"/>
          <w:lang w:val="uk-UA"/>
        </w:rPr>
        <w:t xml:space="preserve">1 </w:t>
      </w:r>
      <w:r w:rsidR="00D837A1" w:rsidRPr="0052673E">
        <w:rPr>
          <w:rFonts w:eastAsiaTheme="minorEastAsia" w:cs="Times New Roman"/>
          <w:b/>
          <w:sz w:val="32"/>
          <w:szCs w:val="32"/>
          <w:lang w:val="uk-UA"/>
        </w:rPr>
        <w:t>–</w:t>
      </w:r>
      <w:r w:rsidRPr="0052673E">
        <w:rPr>
          <w:rFonts w:eastAsiaTheme="minorEastAsia" w:cs="Times New Roman"/>
          <w:b/>
          <w:sz w:val="32"/>
          <w:szCs w:val="32"/>
          <w:lang w:val="uk-UA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vertAlign w:val="subscript"/>
                <w:lang w:val="en-US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en-US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uk-UA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vertAlign w:val="subscript"/>
                <w:lang w:val="uk-UA"/>
              </w:rPr>
              <m:t>*</m:t>
            </m:r>
          </m:sup>
        </m:sSubSup>
      </m:oMath>
      <w:r>
        <w:rPr>
          <w:rFonts w:eastAsiaTheme="minorEastAsia" w:cs="Times New Roman"/>
          <w:szCs w:val="28"/>
          <w:vertAlign w:val="subscript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 - зміна парціальної молярної ентропії розчинника при утворенні розчину. З наведених вище рівнянь можна отримати наступне рівняння:</w:t>
      </w:r>
    </w:p>
    <w:p w:rsidR="00620CAE" w:rsidRDefault="00F53CD5" w:rsidP="00620CAE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w:r w:rsidRPr="000D3A82">
        <w:rPr>
          <w:rFonts w:eastAsiaTheme="minorEastAsia" w:cs="Times New Roman"/>
          <w:b/>
          <w:sz w:val="32"/>
          <w:szCs w:val="32"/>
          <w:lang w:val="uk-UA"/>
        </w:rPr>
        <w:t xml:space="preserve">∆ </w:t>
      </w:r>
      <w:r w:rsidRPr="000D3A82">
        <w:rPr>
          <w:rFonts w:eastAsiaTheme="minorEastAsia" w:cs="Times New Roman"/>
          <w:b/>
          <w:sz w:val="32"/>
          <w:szCs w:val="32"/>
          <w:lang w:val="en-US"/>
        </w:rPr>
        <w:t>S</w:t>
      </w:r>
      <w:r w:rsidRPr="000D3A82">
        <w:rPr>
          <w:rFonts w:eastAsiaTheme="minorEastAsia" w:cs="Times New Roman"/>
          <w:b/>
          <w:sz w:val="32"/>
          <w:szCs w:val="32"/>
          <w:vertAlign w:val="subscript"/>
          <w:lang w:val="uk-UA"/>
        </w:rPr>
        <w:t>1</w:t>
      </w:r>
      <w:r w:rsidRPr="000D3A82">
        <w:rPr>
          <w:rFonts w:eastAsiaTheme="minorEastAsia" w:cs="Times New Roman"/>
          <w:b/>
          <w:sz w:val="32"/>
          <w:szCs w:val="32"/>
          <w:lang w:val="uk-UA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cs="Times New Roman"/>
                <w:sz w:val="32"/>
                <w:szCs w:val="32"/>
                <w:lang w:val="uk-UA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∆H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cs="Times New Roman"/>
                    <w:sz w:val="32"/>
                    <w:szCs w:val="32"/>
                    <w:lang w:val="uk-UA"/>
                  </w:rPr>
                  <m:t>розч</m:t>
                </m:r>
                <m:r>
                  <m:rPr>
                    <m:sty m:val="bi"/>
                  </m:rPr>
                  <w:rPr>
                    <w:rFonts w:ascii="Cambria Math" w:eastAsiaTheme="minorEastAsia" w:cs="Times New Roman"/>
                    <w:sz w:val="32"/>
                    <w:szCs w:val="32"/>
                    <w:lang w:val="uk-UA"/>
                  </w:rPr>
                  <m:t>.1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cs="Times New Roman"/>
                    <w:sz w:val="32"/>
                    <w:szCs w:val="32"/>
                    <w:lang w:val="uk-UA"/>
                  </w:rPr>
                  <m:t>Т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cs="Times New Roman"/>
                    <w:sz w:val="32"/>
                    <w:szCs w:val="32"/>
                    <w:lang w:val="uk-UA"/>
                  </w:rPr>
                  <m:t>з</m:t>
                </m:r>
              </m:sub>
            </m:sSub>
          </m:den>
        </m:f>
      </m:oMath>
      <w:r w:rsidRPr="00740B29">
        <w:rPr>
          <w:rFonts w:eastAsiaTheme="minorEastAsia" w:cs="Times New Roman"/>
          <w:sz w:val="32"/>
          <w:szCs w:val="32"/>
          <w:lang w:val="uk-UA"/>
        </w:rPr>
        <w:t>,</w:t>
      </w:r>
      <w:r>
        <w:rPr>
          <w:rFonts w:eastAsiaTheme="minorEastAsia" w:cs="Times New Roman"/>
          <w:szCs w:val="28"/>
          <w:lang w:val="uk-UA"/>
        </w:rPr>
        <w:t xml:space="preserve"> де</w:t>
      </w:r>
    </w:p>
    <w:p w:rsidR="00CF4235" w:rsidRPr="00CF4235" w:rsidRDefault="00B868D7" w:rsidP="00F53CD5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uk-UA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∆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розч.1</m:t>
            </m:r>
          </m:sub>
        </m:sSub>
      </m:oMath>
      <w:r w:rsidR="00F53CD5" w:rsidRPr="0052673E">
        <w:rPr>
          <w:rFonts w:eastAsiaTheme="minorEastAsia"/>
          <w:b/>
          <w:sz w:val="32"/>
          <w:szCs w:val="32"/>
          <w:lang w:val="uk-UA"/>
        </w:rPr>
        <w:t xml:space="preserve">  = Н</w:t>
      </w:r>
      <w:r w:rsidR="00F53CD5" w:rsidRPr="0052673E">
        <w:rPr>
          <w:rFonts w:eastAsiaTheme="minorEastAsia"/>
          <w:b/>
          <w:sz w:val="32"/>
          <w:szCs w:val="32"/>
          <w:vertAlign w:val="subscript"/>
          <w:lang w:val="uk-UA"/>
        </w:rPr>
        <w:t xml:space="preserve">1 </w:t>
      </w:r>
      <w:r w:rsidR="00D837A1" w:rsidRPr="0052673E">
        <w:rPr>
          <w:rFonts w:eastAsiaTheme="minorEastAsia"/>
          <w:b/>
          <w:sz w:val="32"/>
          <w:szCs w:val="32"/>
          <w:lang w:val="uk-UA"/>
        </w:rPr>
        <w:t>–</w:t>
      </w:r>
      <w:r w:rsidR="00F53CD5" w:rsidRPr="0052673E">
        <w:rPr>
          <w:rFonts w:eastAsiaTheme="minorEastAsia"/>
          <w:b/>
          <w:sz w:val="32"/>
          <w:szCs w:val="32"/>
          <w:lang w:val="uk-UA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uk-UA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1(т)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*</m:t>
            </m:r>
          </m:sup>
        </m:sSubSup>
      </m:oMath>
      <w:r w:rsidR="00F53CD5">
        <w:rPr>
          <w:rFonts w:eastAsiaTheme="minorEastAsia"/>
          <w:szCs w:val="28"/>
          <w:lang w:val="uk-UA"/>
        </w:rPr>
        <w:t xml:space="preserve"> - зміна парціальної молярної ентальпії розчинника при одержанні розчину із твердого розчинника в розчині даного складу при температурі замерзання. </w:t>
      </w:r>
    </w:p>
    <w:p w:rsidR="00F53CD5" w:rsidRPr="00CF4235" w:rsidRDefault="001D456C" w:rsidP="00F53CD5">
      <w:pPr>
        <w:spacing w:after="0" w:line="360" w:lineRule="auto"/>
        <w:jc w:val="center"/>
        <w:rPr>
          <w:rFonts w:eastAsiaTheme="minorEastAsia"/>
          <w:i/>
          <w:szCs w:val="28"/>
          <w:u w:val="single"/>
          <w:lang w:val="uk-UA"/>
        </w:rPr>
      </w:pPr>
      <w:r w:rsidRPr="00CF4235">
        <w:rPr>
          <w:rFonts w:eastAsiaTheme="minorEastAsia"/>
          <w:i/>
          <w:szCs w:val="28"/>
          <w:u w:val="single"/>
          <w:lang w:val="uk-UA"/>
        </w:rPr>
        <w:t>3.</w:t>
      </w:r>
      <w:r w:rsidR="00F53CD5" w:rsidRPr="00CF4235">
        <w:rPr>
          <w:rFonts w:eastAsiaTheme="minorEastAsia"/>
          <w:i/>
          <w:szCs w:val="28"/>
          <w:u w:val="single"/>
          <w:lang w:val="uk-UA"/>
        </w:rPr>
        <w:t>Підвищення температури кипіння розчину</w:t>
      </w:r>
    </w:p>
    <w:p w:rsidR="00C12F84" w:rsidRPr="00C12F84" w:rsidRDefault="00F53CD5" w:rsidP="00F53CD5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eastAsiaTheme="minorEastAsia"/>
          <w:szCs w:val="28"/>
          <w:lang w:val="uk-UA"/>
        </w:rPr>
        <w:t>При температурі кипіння розчину розчинник знаходиться в рівновазі з чистою парою розчинника при його тиску, дорівнює внутрішньому тиску (яке дорівнює 0,1013 М Па). Розчинена речовина являється нелеткою. Ця рівновага виражається  рівністю</w:t>
      </w:r>
      <w:r w:rsidR="006B2AB8">
        <w:rPr>
          <w:rFonts w:eastAsiaTheme="minorEastAsia"/>
          <w:szCs w:val="28"/>
          <w:lang w:val="uk-UA"/>
        </w:rPr>
        <w:t xml:space="preserve"> </w:t>
      </w:r>
      <w:r>
        <w:rPr>
          <w:rFonts w:eastAsiaTheme="minorEastAsia"/>
          <w:szCs w:val="28"/>
          <w:lang w:val="uk-UA"/>
        </w:rPr>
        <w:lastRenderedPageBreak/>
        <w:t xml:space="preserve">хімічного потенціалу </w:t>
      </w:r>
      <w:r w:rsidR="00C12F84">
        <w:rPr>
          <w:rFonts w:cs="Times New Roman"/>
          <w:szCs w:val="28"/>
          <w:lang w:val="uk-UA"/>
        </w:rPr>
        <w:t>µ</w:t>
      </w:r>
      <w:r w:rsidR="00C12F84">
        <w:rPr>
          <w:rFonts w:cs="Times New Roman"/>
          <w:szCs w:val="28"/>
          <w:vertAlign w:val="subscript"/>
          <w:lang w:val="uk-UA"/>
        </w:rPr>
        <w:t xml:space="preserve">1 </w:t>
      </w:r>
      <w:r w:rsidR="00C12F84">
        <w:rPr>
          <w:rFonts w:cs="Times New Roman"/>
          <w:szCs w:val="28"/>
          <w:lang w:val="uk-UA"/>
        </w:rPr>
        <w:t xml:space="preserve">розчинника в розчині хімічного потенціалу 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  <w:lang w:val="uk-UA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  <w:lang w:val="uk-UA"/>
              </w:rPr>
              <m:t>µ</m:t>
            </m:r>
          </m:e>
          <m:sub>
            <m:r>
              <w:rPr>
                <w:rFonts w:ascii="Cambria Math" w:eastAsiaTheme="minorEastAsia" w:hAnsi="Cambria Math"/>
                <w:szCs w:val="28"/>
                <w:lang w:val="uk-UA"/>
              </w:rPr>
              <m:t>1</m:t>
            </m:r>
          </m:sub>
          <m:sup>
            <m:r>
              <w:rPr>
                <w:rFonts w:ascii="Cambria Math" w:eastAsiaTheme="minorEastAsia" w:hAnsi="Cambria Math"/>
                <w:szCs w:val="28"/>
                <w:lang w:val="uk-UA"/>
              </w:rPr>
              <m:t>'</m:t>
            </m:r>
          </m:sup>
        </m:sSubSup>
      </m:oMath>
      <w:r w:rsidR="00C12F84" w:rsidRPr="00C12F84">
        <w:rPr>
          <w:rFonts w:cs="Times New Roman"/>
          <w:szCs w:val="28"/>
          <w:lang w:val="uk-UA"/>
        </w:rPr>
        <w:t xml:space="preserve"> </w:t>
      </w:r>
      <w:r w:rsidR="00C12F84">
        <w:rPr>
          <w:rFonts w:cs="Times New Roman"/>
          <w:szCs w:val="28"/>
          <w:lang w:val="uk-UA"/>
        </w:rPr>
        <w:t>пари розчинника при температурі кипіння:</w:t>
      </w:r>
    </w:p>
    <w:p w:rsidR="00F53CD5" w:rsidRPr="000D3A82" w:rsidRDefault="00F53CD5" w:rsidP="00C12F84">
      <w:pPr>
        <w:spacing w:after="0" w:line="360" w:lineRule="auto"/>
        <w:jc w:val="center"/>
        <w:rPr>
          <w:rFonts w:eastAsiaTheme="minorEastAsia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>µ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eastAsiaTheme="minorEastAsia"/>
          <w:b/>
          <w:sz w:val="32"/>
          <w:szCs w:val="32"/>
          <w:lang w:val="uk-UA"/>
        </w:rPr>
        <w:t>(Х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 xml:space="preserve">1, </w:t>
      </w:r>
      <w:r w:rsidR="00C12F84" w:rsidRPr="000D3A82">
        <w:rPr>
          <w:rFonts w:eastAsiaTheme="minorEastAsia"/>
          <w:b/>
          <w:sz w:val="32"/>
          <w:szCs w:val="32"/>
          <w:lang w:val="uk-UA"/>
        </w:rPr>
        <w:t>Т</w:t>
      </w:r>
      <w:r w:rsidR="00C12F84" w:rsidRPr="000D3A82">
        <w:rPr>
          <w:rFonts w:eastAsiaTheme="minorEastAsia"/>
          <w:b/>
          <w:sz w:val="32"/>
          <w:szCs w:val="32"/>
          <w:vertAlign w:val="subscript"/>
          <w:lang w:val="uk-UA"/>
        </w:rPr>
        <w:t>к</w:t>
      </w:r>
      <w:r w:rsidRPr="000D3A82">
        <w:rPr>
          <w:rFonts w:eastAsiaTheme="minorEastAsia"/>
          <w:b/>
          <w:sz w:val="32"/>
          <w:szCs w:val="32"/>
          <w:lang w:val="uk-UA"/>
        </w:rPr>
        <w:t>)</w:t>
      </w:r>
      <w:r w:rsidR="00C12F84" w:rsidRPr="000D3A82">
        <w:rPr>
          <w:rFonts w:eastAsiaTheme="minorEastAsia"/>
          <w:b/>
          <w:sz w:val="32"/>
          <w:szCs w:val="32"/>
          <w:lang w:val="uk-UA"/>
        </w:rPr>
        <w:t xml:space="preserve"> = </w:t>
      </w:r>
      <m:oMath>
        <m:sSubSup>
          <m:sSubSup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uk-UA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</w:rPr>
              <m:t>µ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'</m:t>
            </m:r>
          </m:sup>
        </m:sSubSup>
      </m:oMath>
      <w:r w:rsidR="00C12F84" w:rsidRPr="000D3A82">
        <w:rPr>
          <w:rFonts w:cs="Times New Roman"/>
          <w:b/>
          <w:sz w:val="32"/>
          <w:szCs w:val="32"/>
          <w:lang w:val="uk-UA"/>
        </w:rPr>
        <w:t>(Т</w:t>
      </w:r>
      <w:r w:rsidR="00C12F84" w:rsidRPr="000D3A82">
        <w:rPr>
          <w:rFonts w:cs="Times New Roman"/>
          <w:b/>
          <w:sz w:val="32"/>
          <w:szCs w:val="32"/>
          <w:vertAlign w:val="subscript"/>
          <w:lang w:val="uk-UA"/>
        </w:rPr>
        <w:t>к</w:t>
      </w:r>
      <w:r w:rsidR="00C12F84" w:rsidRPr="000D3A82">
        <w:rPr>
          <w:rFonts w:cs="Times New Roman"/>
          <w:b/>
          <w:sz w:val="32"/>
          <w:szCs w:val="32"/>
          <w:lang w:val="uk-UA"/>
        </w:rPr>
        <w:t>)</w:t>
      </w:r>
    </w:p>
    <w:p w:rsidR="00620CAE" w:rsidRDefault="00C12F84" w:rsidP="00C12F84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Звідси отримуємо таку рівність:</w:t>
      </w:r>
    </w:p>
    <w:p w:rsidR="00C12F84" w:rsidRPr="0052673E" w:rsidRDefault="00B868D7" w:rsidP="00C12F84">
      <w:pPr>
        <w:spacing w:after="0" w:line="360" w:lineRule="auto"/>
        <w:jc w:val="center"/>
        <w:rPr>
          <w:rFonts w:eastAsiaTheme="minorEastAsia"/>
          <w:szCs w:val="28"/>
          <w:lang w:val="uk-U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d Т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к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 xml:space="preserve"> d Х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1</m:t>
                </m:r>
              </m:sub>
            </m:sSub>
          </m:den>
        </m:f>
      </m:oMath>
      <w:r w:rsidR="00C12F84" w:rsidRPr="0052673E">
        <w:rPr>
          <w:rFonts w:eastAsiaTheme="minorEastAsia"/>
          <w:sz w:val="32"/>
          <w:szCs w:val="32"/>
          <w:lang w:val="uk-U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к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∆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H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 xml:space="preserve"> конд.1</m:t>
                </m:r>
              </m:sub>
            </m:sSub>
          </m:den>
        </m:f>
      </m:oMath>
      <w:r w:rsidR="00C12F84" w:rsidRPr="0052673E">
        <w:rPr>
          <w:rFonts w:eastAsiaTheme="minorEastAsia"/>
          <w:sz w:val="32"/>
          <w:szCs w:val="32"/>
          <w:lang w:val="uk-UA"/>
        </w:rPr>
        <w:t xml:space="preserve"> (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 xml:space="preserve"> d µ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 xml:space="preserve"> d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  <w:lang w:val="uk-UA"/>
                  </w:rPr>
                  <m:t>1</m:t>
                </m:r>
              </m:sub>
            </m:sSub>
          </m:den>
        </m:f>
      </m:oMath>
      <w:r w:rsidR="00C12F84" w:rsidRPr="0052673E">
        <w:rPr>
          <w:rFonts w:eastAsiaTheme="minorEastAsia"/>
          <w:sz w:val="32"/>
          <w:szCs w:val="32"/>
          <w:lang w:val="uk-UA"/>
        </w:rPr>
        <w:t>)</w:t>
      </w:r>
      <w:r w:rsidR="00C12F84" w:rsidRPr="0052673E">
        <w:rPr>
          <w:rFonts w:eastAsiaTheme="minorEastAsia"/>
          <w:sz w:val="32"/>
          <w:szCs w:val="32"/>
          <w:vertAlign w:val="subscript"/>
          <w:lang w:val="en-US"/>
        </w:rPr>
        <w:t>T, p</w:t>
      </w:r>
      <w:r w:rsidR="00C12F84" w:rsidRPr="0052673E">
        <w:rPr>
          <w:rFonts w:eastAsiaTheme="minorEastAsia"/>
          <w:szCs w:val="28"/>
          <w:vertAlign w:val="subscript"/>
          <w:lang w:val="en-US"/>
        </w:rPr>
        <w:t xml:space="preserve"> </w:t>
      </w:r>
      <w:r w:rsidR="00C12F84" w:rsidRPr="0052673E">
        <w:rPr>
          <w:rFonts w:eastAsiaTheme="minorEastAsia"/>
          <w:szCs w:val="28"/>
          <w:lang w:val="uk-UA"/>
        </w:rPr>
        <w:t>, де</w:t>
      </w:r>
    </w:p>
    <w:p w:rsidR="00CF4235" w:rsidRPr="00CF4235" w:rsidRDefault="00B868D7" w:rsidP="00C12F84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eastAsiaTheme="minorEastAsia" w:cs="Times New Roman"/>
                <w:szCs w:val="28"/>
                <w:lang w:val="uk-UA"/>
              </w:rPr>
              <m:t>∆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H</m:t>
            </m:r>
            <m:r>
              <m:rPr>
                <m:sty m:val="bi"/>
              </m:rPr>
              <w:rPr>
                <w:rFonts w:ascii="Cambria Math" w:eastAsiaTheme="minorEastAsia" w:cs="Times New Roman"/>
                <w:szCs w:val="28"/>
                <w:lang w:val="uk-UA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cs="Times New Roman"/>
                <w:szCs w:val="28"/>
                <w:lang w:val="uk-UA"/>
              </w:rPr>
              <m:t>конд</m:t>
            </m:r>
            <m:r>
              <m:rPr>
                <m:sty m:val="bi"/>
              </m:rPr>
              <w:rPr>
                <w:rFonts w:ascii="Cambria Math" w:eastAsiaTheme="minorEastAsia" w:cs="Times New Roman"/>
                <w:szCs w:val="28"/>
                <w:lang w:val="uk-UA"/>
              </w:rPr>
              <m:t>.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uk-UA"/>
              </w:rPr>
              <m:t>1</m:t>
            </m:r>
          </m:sub>
        </m:sSub>
      </m:oMath>
      <w:r w:rsidR="00C12F84">
        <w:rPr>
          <w:rFonts w:eastAsiaTheme="minorEastAsia"/>
          <w:szCs w:val="28"/>
          <w:lang w:val="uk-UA"/>
        </w:rPr>
        <w:t xml:space="preserve"> </w:t>
      </w:r>
      <w:r w:rsidR="00D837A1">
        <w:rPr>
          <w:rFonts w:eastAsiaTheme="minorEastAsia"/>
          <w:szCs w:val="28"/>
          <w:lang w:val="uk-UA"/>
        </w:rPr>
        <w:t>–</w:t>
      </w:r>
      <w:r w:rsidR="00C12F84">
        <w:rPr>
          <w:rFonts w:eastAsiaTheme="minorEastAsia"/>
          <w:szCs w:val="28"/>
          <w:lang w:val="uk-UA"/>
        </w:rPr>
        <w:t xml:space="preserve"> зміна парціальної молярної ентальпії розчинника при утворенні розчину із пари </w:t>
      </w:r>
      <w:r w:rsidR="0075552E">
        <w:rPr>
          <w:rFonts w:eastAsiaTheme="minorEastAsia"/>
          <w:szCs w:val="28"/>
          <w:lang w:val="uk-UA"/>
        </w:rPr>
        <w:t>розчинника чи диференціальна теплота розчинення парів розчинника в розчині даного складу при температурі кипіння.</w:t>
      </w:r>
    </w:p>
    <w:p w:rsidR="0075552E" w:rsidRPr="00CF4235" w:rsidRDefault="001D456C" w:rsidP="0075552E">
      <w:pPr>
        <w:spacing w:after="0" w:line="360" w:lineRule="auto"/>
        <w:jc w:val="center"/>
        <w:rPr>
          <w:rFonts w:eastAsiaTheme="minorEastAsia"/>
          <w:i/>
          <w:szCs w:val="28"/>
          <w:u w:val="single"/>
          <w:lang w:val="uk-UA"/>
        </w:rPr>
      </w:pPr>
      <w:r w:rsidRPr="00CF4235">
        <w:rPr>
          <w:rFonts w:eastAsiaTheme="minorEastAsia"/>
          <w:i/>
          <w:szCs w:val="28"/>
          <w:u w:val="single"/>
          <w:lang w:val="uk-UA"/>
        </w:rPr>
        <w:t>4.</w:t>
      </w:r>
      <w:r w:rsidR="0075552E" w:rsidRPr="00CF4235">
        <w:rPr>
          <w:rFonts w:eastAsiaTheme="minorEastAsia"/>
          <w:i/>
          <w:szCs w:val="28"/>
          <w:u w:val="single"/>
          <w:lang w:val="uk-UA"/>
        </w:rPr>
        <w:t>Розчинність</w:t>
      </w:r>
    </w:p>
    <w:p w:rsidR="0075552E" w:rsidRPr="0075552E" w:rsidRDefault="0075552E" w:rsidP="0075552E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Рівновага твердої розчиненої речовини з розчином при даній температурі (і постійному тиску) характеризується рівністю хімічного потенціалу </w:t>
      </w:r>
      <w:r>
        <w:rPr>
          <w:rFonts w:eastAsiaTheme="minorEastAsia" w:cs="Times New Roman"/>
          <w:szCs w:val="28"/>
          <w:lang w:val="uk-UA"/>
        </w:rPr>
        <w:t>µ</w:t>
      </w:r>
      <w:r>
        <w:rPr>
          <w:rFonts w:eastAsiaTheme="minorEastAsia"/>
          <w:szCs w:val="28"/>
          <w:vertAlign w:val="subscript"/>
          <w:lang w:val="uk-UA"/>
        </w:rPr>
        <w:t xml:space="preserve">2 </w:t>
      </w:r>
      <w:r>
        <w:rPr>
          <w:rFonts w:eastAsiaTheme="minorEastAsia"/>
          <w:szCs w:val="28"/>
          <w:lang w:val="uk-UA"/>
        </w:rPr>
        <w:t xml:space="preserve">розчиненої речовини в розчині і хімічного потенціалу  </w:t>
      </w:r>
      <m:oMath>
        <m:sSubSup>
          <m:sSubSupPr>
            <m:ctrlPr>
              <w:rPr>
                <w:rFonts w:ascii="Cambria Math" w:eastAsiaTheme="minorEastAsia" w:hAnsi="Cambria Math"/>
                <w:b/>
                <w:i/>
                <w:szCs w:val="28"/>
                <w:lang w:val="uk-UA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/>
                <w:szCs w:val="28"/>
                <w:lang w:val="uk-UA"/>
              </w:rPr>
              <m:t>µ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8"/>
                <w:lang w:val="uk-UA"/>
              </w:rPr>
              <m:t>2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Cs w:val="28"/>
                <w:lang w:val="uk-UA"/>
              </w:rPr>
              <m:t>*</m:t>
            </m:r>
          </m:sup>
        </m:sSubSup>
        <m:r>
          <w:rPr>
            <w:rFonts w:ascii="Cambria Math" w:eastAsiaTheme="minorEastAsia" w:hAnsi="Cambria Math"/>
            <w:szCs w:val="28"/>
            <w:lang w:val="uk-UA"/>
          </w:rPr>
          <m:t xml:space="preserve"> </m:t>
        </m:r>
      </m:oMath>
      <w:r>
        <w:rPr>
          <w:rFonts w:eastAsiaTheme="minorEastAsia"/>
          <w:szCs w:val="28"/>
          <w:lang w:val="uk-UA"/>
        </w:rPr>
        <w:t>чистого твердої розчиненої речовини:</w:t>
      </w:r>
    </w:p>
    <w:p w:rsidR="00620CAE" w:rsidRPr="000D3A82" w:rsidRDefault="0075552E" w:rsidP="0075552E">
      <w:pPr>
        <w:spacing w:after="0" w:line="360" w:lineRule="auto"/>
        <w:jc w:val="center"/>
        <w:rPr>
          <w:rFonts w:eastAsiaTheme="minorEastAsia"/>
          <w:b/>
          <w:sz w:val="32"/>
          <w:szCs w:val="32"/>
        </w:rPr>
      </w:pPr>
      <w:r w:rsidRPr="000D3A82">
        <w:rPr>
          <w:rFonts w:eastAsiaTheme="minorEastAsia" w:cs="Times New Roman"/>
          <w:b/>
          <w:sz w:val="32"/>
          <w:szCs w:val="32"/>
          <w:lang w:val="uk-UA"/>
        </w:rPr>
        <w:t>µ</w:t>
      </w:r>
      <w:r w:rsidRPr="000D3A82">
        <w:rPr>
          <w:rFonts w:eastAsiaTheme="minorEastAsia"/>
          <w:b/>
          <w:sz w:val="32"/>
          <w:szCs w:val="32"/>
          <w:vertAlign w:val="subscript"/>
          <w:lang w:val="uk-UA"/>
        </w:rPr>
        <w:t>2</w:t>
      </w:r>
      <w:r w:rsidRPr="000D3A82">
        <w:rPr>
          <w:rFonts w:eastAsiaTheme="minorEastAsia"/>
          <w:b/>
          <w:sz w:val="32"/>
          <w:szCs w:val="32"/>
          <w:lang w:val="uk-UA"/>
        </w:rPr>
        <w:t>(</w:t>
      </w:r>
      <w:r w:rsidRPr="000D3A82">
        <w:rPr>
          <w:rFonts w:eastAsiaTheme="minorEastAsia"/>
          <w:b/>
          <w:sz w:val="32"/>
          <w:szCs w:val="32"/>
          <w:lang w:val="en-US"/>
        </w:rPr>
        <w:t>X</w:t>
      </w:r>
      <w:r w:rsidRPr="000D3A82">
        <w:rPr>
          <w:rFonts w:eastAsiaTheme="minorEastAsia"/>
          <w:b/>
          <w:sz w:val="32"/>
          <w:szCs w:val="32"/>
          <w:vertAlign w:val="subscript"/>
        </w:rPr>
        <w:t xml:space="preserve">2, </w:t>
      </w:r>
      <w:r w:rsidRPr="000D3A82">
        <w:rPr>
          <w:rFonts w:eastAsiaTheme="minorEastAsia"/>
          <w:b/>
          <w:sz w:val="32"/>
          <w:szCs w:val="32"/>
          <w:lang w:val="en-US"/>
        </w:rPr>
        <w:t>T</w:t>
      </w:r>
      <w:r w:rsidRPr="000D3A82">
        <w:rPr>
          <w:rFonts w:eastAsiaTheme="minorEastAsia"/>
          <w:b/>
          <w:sz w:val="32"/>
          <w:szCs w:val="32"/>
          <w:lang w:val="uk-UA"/>
        </w:rPr>
        <w:t>)</w:t>
      </w:r>
      <w:r w:rsidRPr="000D3A82">
        <w:rPr>
          <w:rFonts w:eastAsiaTheme="minorEastAsia"/>
          <w:b/>
          <w:sz w:val="32"/>
          <w:szCs w:val="32"/>
        </w:rPr>
        <w:t xml:space="preserve"> = </w:t>
      </w:r>
      <m:oMath>
        <m:sSubSup>
          <m:sSubSup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uk-UA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µ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2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*</m:t>
            </m:r>
          </m:sup>
        </m:sSubSup>
      </m:oMath>
      <w:r w:rsidRPr="000D3A82">
        <w:rPr>
          <w:rFonts w:eastAsiaTheme="minorEastAsia"/>
          <w:b/>
          <w:sz w:val="32"/>
          <w:szCs w:val="32"/>
        </w:rPr>
        <w:t xml:space="preserve"> (</w:t>
      </w:r>
      <w:r w:rsidRPr="000D3A82">
        <w:rPr>
          <w:rFonts w:eastAsiaTheme="minorEastAsia"/>
          <w:b/>
          <w:sz w:val="32"/>
          <w:szCs w:val="32"/>
          <w:lang w:val="en-US"/>
        </w:rPr>
        <w:t>T</w:t>
      </w:r>
      <w:r w:rsidRPr="000D3A82">
        <w:rPr>
          <w:rFonts w:eastAsiaTheme="minorEastAsia"/>
          <w:b/>
          <w:sz w:val="32"/>
          <w:szCs w:val="32"/>
        </w:rPr>
        <w:t>)</w:t>
      </w:r>
    </w:p>
    <w:p w:rsidR="0075552E" w:rsidRDefault="0075552E" w:rsidP="0075552E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В аналогічному співставленні в рівняння отримуємо:</w:t>
      </w:r>
    </w:p>
    <w:p w:rsidR="0075552E" w:rsidRDefault="00B868D7" w:rsidP="00740B29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 xml:space="preserve"> Х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2 нас.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>d T</m:t>
            </m:r>
          </m:den>
        </m:f>
      </m:oMath>
      <w:r w:rsidR="0075552E" w:rsidRPr="000D3A82">
        <w:rPr>
          <w:rFonts w:eastAsiaTheme="minorEastAsia" w:cs="Times New Roman"/>
          <w:b/>
          <w:sz w:val="32"/>
          <w:szCs w:val="32"/>
          <w:lang w:val="uk-UA"/>
        </w:rPr>
        <w:t xml:space="preserve"> =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uk-UA"/>
          </w:rPr>
          <m:t>(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∆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розч.2</m:t>
                </m:r>
              </m:sub>
            </m:sSub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en-US"/>
                      </w:rPr>
                      <m:t>d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uk-UA"/>
                      </w:rPr>
                      <m:t xml:space="preserve"> 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uk-UA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en-US"/>
                      </w:rPr>
                      <m:t>d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uk-UA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en-US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uk-UA"/>
                      </w:rPr>
                      <m:t>2</m:t>
                    </m:r>
                  </m:sub>
                </m:sSub>
              </m:den>
            </m:f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)</m:t>
        </m:r>
      </m:oMath>
      <w:r w:rsidR="00740B29" w:rsidRPr="000D3A82">
        <w:rPr>
          <w:rFonts w:eastAsiaTheme="minorEastAsia" w:cs="Times New Roman"/>
          <w:b/>
          <w:sz w:val="32"/>
          <w:szCs w:val="32"/>
          <w:vertAlign w:val="subscript"/>
          <w:lang w:val="en-US"/>
        </w:rPr>
        <w:t>T,p</w:t>
      </w:r>
      <w:r w:rsidR="00740B29" w:rsidRPr="00740B29">
        <w:rPr>
          <w:rFonts w:eastAsiaTheme="minorEastAsia" w:cs="Times New Roman"/>
          <w:sz w:val="32"/>
          <w:szCs w:val="32"/>
          <w:lang w:val="en-US"/>
        </w:rPr>
        <w:t xml:space="preserve"> </w:t>
      </w:r>
      <w:r w:rsidR="00740B29">
        <w:rPr>
          <w:rFonts w:eastAsiaTheme="minorEastAsia" w:cs="Times New Roman"/>
          <w:szCs w:val="28"/>
          <w:lang w:val="uk-UA"/>
        </w:rPr>
        <w:t>,  де</w:t>
      </w:r>
    </w:p>
    <w:p w:rsidR="00CF4235" w:rsidRPr="00CF4235" w:rsidRDefault="00B868D7" w:rsidP="00740B29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>∆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>розч.2</m:t>
            </m:r>
          </m:sub>
        </m:sSub>
      </m:oMath>
      <w:r w:rsidR="00740B29">
        <w:rPr>
          <w:rFonts w:eastAsiaTheme="minorEastAsia" w:cs="Times New Roman"/>
          <w:sz w:val="32"/>
          <w:szCs w:val="32"/>
          <w:lang w:val="uk-UA"/>
        </w:rPr>
        <w:t xml:space="preserve"> </w:t>
      </w:r>
      <w:r w:rsidR="00D837A1">
        <w:rPr>
          <w:rFonts w:eastAsiaTheme="minorEastAsia" w:cs="Times New Roman"/>
          <w:sz w:val="32"/>
          <w:szCs w:val="32"/>
          <w:lang w:val="uk-UA"/>
        </w:rPr>
        <w:t>–</w:t>
      </w:r>
      <w:r w:rsidR="00740B29">
        <w:rPr>
          <w:rFonts w:eastAsiaTheme="minorEastAsia" w:cs="Times New Roman"/>
          <w:sz w:val="32"/>
          <w:szCs w:val="32"/>
          <w:lang w:val="uk-UA"/>
        </w:rPr>
        <w:t xml:space="preserve"> </w:t>
      </w:r>
      <w:r w:rsidR="00740B29" w:rsidRPr="00740B29">
        <w:rPr>
          <w:rFonts w:eastAsiaTheme="minorEastAsia" w:cs="Times New Roman"/>
          <w:szCs w:val="28"/>
          <w:lang w:val="uk-UA"/>
        </w:rPr>
        <w:t>диференціальна теплота розчинення твердої речовини в розчині даного складу.</w:t>
      </w:r>
    </w:p>
    <w:p w:rsidR="00740B29" w:rsidRPr="00CF4235" w:rsidRDefault="001D456C" w:rsidP="001D456C">
      <w:pPr>
        <w:tabs>
          <w:tab w:val="left" w:pos="4080"/>
          <w:tab w:val="center" w:pos="5244"/>
        </w:tabs>
        <w:spacing w:after="0" w:line="360" w:lineRule="auto"/>
        <w:rPr>
          <w:rFonts w:eastAsiaTheme="minorEastAsia" w:cs="Times New Roman"/>
          <w:i/>
          <w:szCs w:val="28"/>
          <w:u w:val="single"/>
          <w:lang w:val="uk-UA"/>
        </w:rPr>
      </w:pPr>
      <w:r w:rsidRPr="001D456C">
        <w:rPr>
          <w:rFonts w:eastAsiaTheme="minorEastAsia" w:cs="Times New Roman"/>
          <w:szCs w:val="28"/>
          <w:lang w:val="uk-UA"/>
        </w:rPr>
        <w:tab/>
      </w:r>
      <w:r w:rsidRPr="00CF4235">
        <w:rPr>
          <w:rFonts w:eastAsiaTheme="minorEastAsia" w:cs="Times New Roman"/>
          <w:i/>
          <w:szCs w:val="28"/>
          <w:u w:val="single"/>
          <w:lang w:val="uk-UA"/>
        </w:rPr>
        <w:t xml:space="preserve">5. </w:t>
      </w:r>
      <w:r w:rsidR="00740B29" w:rsidRPr="00CF4235">
        <w:rPr>
          <w:rFonts w:eastAsiaTheme="minorEastAsia" w:cs="Times New Roman"/>
          <w:i/>
          <w:szCs w:val="28"/>
          <w:u w:val="single"/>
          <w:lang w:val="uk-UA"/>
        </w:rPr>
        <w:t>Осмотичний тиск</w:t>
      </w:r>
    </w:p>
    <w:p w:rsidR="00740B29" w:rsidRDefault="00740B29" w:rsidP="00740B29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740B29">
        <w:rPr>
          <w:rFonts w:eastAsiaTheme="minorEastAsia" w:cs="Times New Roman"/>
          <w:szCs w:val="28"/>
          <w:lang w:val="uk-UA"/>
        </w:rPr>
        <w:t>Осмос</w:t>
      </w:r>
      <w:r>
        <w:rPr>
          <w:rFonts w:eastAsiaTheme="minorEastAsia" w:cs="Times New Roman"/>
          <w:szCs w:val="28"/>
          <w:lang w:val="uk-UA"/>
        </w:rPr>
        <w:t xml:space="preserve"> – самочинне проникнення розчинника в розчин, який відділений від нього напівпроникною </w:t>
      </w:r>
      <w:r w:rsidRPr="00740B29">
        <w:rPr>
          <w:rFonts w:eastAsiaTheme="minorEastAsia" w:cs="Times New Roman"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>перегородкою (мембраною), через яку може поступати розчинник, але не може проходити розчинена речовина.</w:t>
      </w:r>
    </w:p>
    <w:p w:rsidR="00740B29" w:rsidRDefault="00740B29" w:rsidP="00740B29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Внаслідок осмосу, вирівнюється концентрація розчинів по обидва боки мембрани. </w:t>
      </w:r>
    </w:p>
    <w:p w:rsidR="00740B29" w:rsidRDefault="00740B29" w:rsidP="00740B29">
      <w:pPr>
        <w:spacing w:after="0" w:line="360" w:lineRule="auto"/>
        <w:jc w:val="both"/>
        <w:rPr>
          <w:rFonts w:cs="Times New Roman"/>
          <w:sz w:val="32"/>
          <w:szCs w:val="32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Розчин і розчинник, який розділений напівпроникною мембраною можна розглядати як дві фази. Рівновага розчинника по обидві сторони від напівпроникної перегородки виражається рівністю його хімічного потенціалу  </w:t>
      </w:r>
      <w:r w:rsidRPr="0052673E">
        <w:rPr>
          <w:rFonts w:cs="Times New Roman"/>
          <w:b/>
          <w:sz w:val="32"/>
          <w:szCs w:val="32"/>
          <w:lang w:val="uk-UA"/>
        </w:rPr>
        <w:t>µ</w:t>
      </w:r>
      <w:r w:rsidRPr="0052673E">
        <w:rPr>
          <w:rFonts w:cs="Times New Roman"/>
          <w:b/>
          <w:sz w:val="32"/>
          <w:szCs w:val="32"/>
          <w:vertAlign w:val="subscript"/>
          <w:lang w:val="uk-UA"/>
        </w:rPr>
        <w:t xml:space="preserve">1 </w:t>
      </w:r>
      <w:r w:rsidR="00352599" w:rsidRPr="00352599">
        <w:rPr>
          <w:rFonts w:cs="Times New Roman"/>
          <w:szCs w:val="28"/>
          <w:lang w:val="uk-UA"/>
        </w:rPr>
        <w:t>в  розчині</w:t>
      </w:r>
      <w:r w:rsidR="00352599">
        <w:rPr>
          <w:rFonts w:cs="Times New Roman"/>
          <w:szCs w:val="28"/>
          <w:lang w:val="uk-UA"/>
        </w:rPr>
        <w:t xml:space="preserve"> </w:t>
      </w:r>
      <w:r w:rsidR="00352599" w:rsidRPr="00352599">
        <w:rPr>
          <w:rFonts w:cs="Times New Roman"/>
          <w:szCs w:val="28"/>
          <w:lang w:val="uk-UA"/>
        </w:rPr>
        <w:t xml:space="preserve">(до якого прикладений </w:t>
      </w:r>
      <w:r w:rsidR="00352599">
        <w:rPr>
          <w:rFonts w:cs="Times New Roman"/>
          <w:szCs w:val="28"/>
          <w:lang w:val="uk-UA"/>
        </w:rPr>
        <w:t xml:space="preserve">додатковий тиск – </w:t>
      </w:r>
      <w:r w:rsidR="00352599" w:rsidRPr="0052673E">
        <w:rPr>
          <w:rFonts w:cs="Times New Roman"/>
          <w:b/>
          <w:szCs w:val="28"/>
          <w:lang w:val="en-US"/>
        </w:rPr>
        <w:t>P</w:t>
      </w:r>
      <w:r w:rsidR="00352599" w:rsidRPr="0052673E">
        <w:rPr>
          <w:rFonts w:cs="Times New Roman"/>
          <w:b/>
          <w:szCs w:val="28"/>
          <w:vertAlign w:val="subscript"/>
          <w:lang w:val="en-US"/>
        </w:rPr>
        <w:t>r</w:t>
      </w:r>
      <w:r w:rsidR="00352599">
        <w:rPr>
          <w:rFonts w:cs="Times New Roman"/>
          <w:szCs w:val="28"/>
          <w:vertAlign w:val="subscript"/>
          <w:lang w:val="uk-UA"/>
        </w:rPr>
        <w:t xml:space="preserve"> </w:t>
      </w:r>
      <w:r w:rsidR="00352599" w:rsidRPr="00352599">
        <w:rPr>
          <w:rFonts w:cs="Times New Roman"/>
          <w:szCs w:val="28"/>
          <w:lang w:val="uk-UA"/>
        </w:rPr>
        <w:t>)</w:t>
      </w:r>
      <w:r w:rsidR="00352599">
        <w:rPr>
          <w:rFonts w:cs="Times New Roman"/>
          <w:szCs w:val="28"/>
          <w:lang w:val="uk-UA"/>
        </w:rPr>
        <w:t xml:space="preserve"> і хімічного потенціалу чистого розчинника </w:t>
      </w:r>
      <w:r w:rsidR="00352599" w:rsidRPr="0052673E">
        <w:rPr>
          <w:rFonts w:cs="Times New Roman"/>
          <w:b/>
          <w:sz w:val="32"/>
          <w:szCs w:val="32"/>
          <w:lang w:val="uk-UA"/>
        </w:rPr>
        <w:t>µ</w:t>
      </w:r>
      <w:r w:rsidR="00352599" w:rsidRPr="0052673E">
        <w:rPr>
          <w:rFonts w:cs="Times New Roman"/>
          <w:b/>
          <w:sz w:val="32"/>
          <w:szCs w:val="32"/>
          <w:vertAlign w:val="subscript"/>
          <w:lang w:val="uk-UA"/>
        </w:rPr>
        <w:t>1</w:t>
      </w:r>
      <w:r w:rsidR="00352599" w:rsidRPr="0052673E">
        <w:rPr>
          <w:rFonts w:cs="Times New Roman"/>
          <w:b/>
          <w:sz w:val="32"/>
          <w:szCs w:val="32"/>
          <w:vertAlign w:val="superscript"/>
          <w:lang w:val="uk-UA"/>
        </w:rPr>
        <w:t>*</w:t>
      </w:r>
      <w:r w:rsidR="00352599" w:rsidRPr="00740B29">
        <w:rPr>
          <w:rFonts w:cs="Times New Roman"/>
          <w:sz w:val="32"/>
          <w:szCs w:val="32"/>
          <w:vertAlign w:val="superscript"/>
          <w:lang w:val="uk-UA"/>
        </w:rPr>
        <w:t xml:space="preserve"> </w:t>
      </w:r>
      <w:r w:rsidR="00352599">
        <w:rPr>
          <w:rFonts w:cs="Times New Roman"/>
          <w:sz w:val="32"/>
          <w:szCs w:val="32"/>
          <w:lang w:val="uk-UA"/>
        </w:rPr>
        <w:t>:</w:t>
      </w:r>
    </w:p>
    <w:p w:rsidR="00352599" w:rsidRPr="000D3A82" w:rsidRDefault="00352599" w:rsidP="00352599">
      <w:pPr>
        <w:spacing w:after="0" w:line="360" w:lineRule="auto"/>
        <w:jc w:val="center"/>
        <w:rPr>
          <w:rFonts w:cs="Times New Roman"/>
          <w:b/>
          <w:sz w:val="32"/>
          <w:szCs w:val="32"/>
          <w:vertAlign w:val="superscript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>µ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 xml:space="preserve">1 </w:t>
      </w:r>
      <w:r w:rsidRPr="000D3A82">
        <w:rPr>
          <w:rFonts w:cs="Times New Roman"/>
          <w:b/>
          <w:sz w:val="32"/>
          <w:szCs w:val="32"/>
          <w:lang w:val="uk-UA"/>
        </w:rPr>
        <w:t>(</w:t>
      </w:r>
      <w:r w:rsidRPr="000D3A82">
        <w:rPr>
          <w:rFonts w:cs="Times New Roman"/>
          <w:b/>
          <w:sz w:val="32"/>
          <w:szCs w:val="32"/>
          <w:lang w:val="en-US"/>
        </w:rPr>
        <w:t>N</w:t>
      </w:r>
      <w:r w:rsidRPr="000D3A82">
        <w:rPr>
          <w:rFonts w:cs="Times New Roman"/>
          <w:b/>
          <w:sz w:val="32"/>
          <w:szCs w:val="32"/>
          <w:vertAlign w:val="subscript"/>
        </w:rPr>
        <w:t xml:space="preserve">1 </w:t>
      </w:r>
      <w:r w:rsidRPr="000D3A82">
        <w:rPr>
          <w:rFonts w:cs="Times New Roman"/>
          <w:b/>
          <w:sz w:val="32"/>
          <w:szCs w:val="32"/>
        </w:rPr>
        <w:t xml:space="preserve">, </w:t>
      </w:r>
      <w:r w:rsidRPr="000D3A82">
        <w:rPr>
          <w:rFonts w:cs="Times New Roman"/>
          <w:b/>
          <w:sz w:val="32"/>
          <w:szCs w:val="32"/>
          <w:lang w:val="uk-UA"/>
        </w:rPr>
        <w:t>П) = µ</w:t>
      </w:r>
      <w:r w:rsidRPr="000D3A82">
        <w:rPr>
          <w:rFonts w:cs="Times New Roman"/>
          <w:b/>
          <w:sz w:val="32"/>
          <w:szCs w:val="32"/>
          <w:vertAlign w:val="subscript"/>
          <w:lang w:val="uk-UA"/>
        </w:rPr>
        <w:t>1</w:t>
      </w:r>
      <w:r w:rsidRPr="000D3A82">
        <w:rPr>
          <w:rFonts w:cs="Times New Roman"/>
          <w:b/>
          <w:sz w:val="32"/>
          <w:szCs w:val="32"/>
          <w:vertAlign w:val="superscript"/>
          <w:lang w:val="uk-UA"/>
        </w:rPr>
        <w:t>*</w:t>
      </w:r>
    </w:p>
    <w:p w:rsidR="00352599" w:rsidRDefault="00352599" w:rsidP="00352599">
      <w:pPr>
        <w:spacing w:after="0" w:line="360" w:lineRule="auto"/>
        <w:jc w:val="both"/>
        <w:rPr>
          <w:rFonts w:cs="Times New Roman"/>
          <w:szCs w:val="28"/>
          <w:vertAlign w:val="subscript"/>
          <w:lang w:val="uk-UA"/>
        </w:rPr>
      </w:pPr>
      <w:r w:rsidRPr="00352599">
        <w:rPr>
          <w:rFonts w:cs="Times New Roman"/>
          <w:szCs w:val="28"/>
          <w:lang w:val="uk-UA"/>
        </w:rPr>
        <w:t xml:space="preserve">Осмотичний </w:t>
      </w:r>
      <w:r w:rsidR="009C5446">
        <w:rPr>
          <w:rFonts w:cs="Times New Roman"/>
          <w:szCs w:val="28"/>
          <w:lang w:val="uk-UA"/>
        </w:rPr>
        <w:t xml:space="preserve">тиск </w:t>
      </w:r>
      <w:r w:rsidR="009C5446" w:rsidRPr="009C5446">
        <w:rPr>
          <w:rFonts w:cs="Times New Roman"/>
          <w:b/>
          <w:szCs w:val="28"/>
          <w:lang w:val="en-US"/>
        </w:rPr>
        <w:t>P</w:t>
      </w:r>
      <w:r w:rsidRPr="009C5446">
        <w:rPr>
          <w:rFonts w:cs="Times New Roman"/>
          <w:b/>
          <w:szCs w:val="28"/>
          <w:vertAlign w:val="subscript"/>
          <w:lang w:val="uk-UA"/>
        </w:rPr>
        <w:t>ос</w:t>
      </w:r>
      <w:r>
        <w:rPr>
          <w:rFonts w:cs="Times New Roman"/>
          <w:szCs w:val="28"/>
          <w:lang w:val="uk-UA"/>
        </w:rPr>
        <w:t xml:space="preserve"> врівноважується з гідростатичним тиском </w:t>
      </w:r>
      <w:r w:rsidRPr="0052673E">
        <w:rPr>
          <w:rFonts w:cs="Times New Roman"/>
          <w:b/>
          <w:szCs w:val="28"/>
          <w:lang w:val="en-US"/>
        </w:rPr>
        <w:t>P</w:t>
      </w:r>
      <w:r w:rsidRPr="0052673E">
        <w:rPr>
          <w:rFonts w:cs="Times New Roman"/>
          <w:b/>
          <w:szCs w:val="28"/>
          <w:vertAlign w:val="subscript"/>
          <w:lang w:val="en-US"/>
        </w:rPr>
        <w:t>r</w:t>
      </w:r>
      <w:r w:rsidRPr="0052673E">
        <w:rPr>
          <w:rFonts w:cs="Times New Roman"/>
          <w:b/>
          <w:szCs w:val="28"/>
          <w:vertAlign w:val="subscript"/>
          <w:lang w:val="uk-UA"/>
        </w:rPr>
        <w:t xml:space="preserve"> </w:t>
      </w:r>
    </w:p>
    <w:p w:rsidR="00352599" w:rsidRPr="000D3A82" w:rsidRDefault="00352599" w:rsidP="00352599">
      <w:pPr>
        <w:spacing w:after="0" w:line="360" w:lineRule="auto"/>
        <w:jc w:val="center"/>
        <w:rPr>
          <w:rFonts w:cs="Times New Roman"/>
          <w:b/>
          <w:szCs w:val="28"/>
          <w:lang w:val="uk-UA"/>
        </w:rPr>
      </w:pPr>
      <w:r w:rsidRPr="000D3A82">
        <w:rPr>
          <w:rFonts w:cs="Times New Roman"/>
          <w:b/>
          <w:szCs w:val="28"/>
          <w:lang w:val="en-US"/>
        </w:rPr>
        <w:lastRenderedPageBreak/>
        <w:t>P</w:t>
      </w:r>
      <w:r w:rsidRPr="000D3A82">
        <w:rPr>
          <w:rFonts w:cs="Times New Roman"/>
          <w:b/>
          <w:szCs w:val="28"/>
          <w:vertAlign w:val="subscript"/>
          <w:lang w:val="uk-UA"/>
        </w:rPr>
        <w:t>ос</w:t>
      </w:r>
      <w:r w:rsidRPr="000D3A82">
        <w:rPr>
          <w:rFonts w:cs="Times New Roman"/>
          <w:b/>
          <w:szCs w:val="28"/>
          <w:lang w:val="uk-UA"/>
        </w:rPr>
        <w:t xml:space="preserve"> = </w:t>
      </w:r>
      <w:r w:rsidRPr="000D3A82">
        <w:rPr>
          <w:rFonts w:cs="Times New Roman"/>
          <w:b/>
          <w:szCs w:val="28"/>
          <w:lang w:val="en-US"/>
        </w:rPr>
        <w:t>P</w:t>
      </w:r>
      <w:r w:rsidRPr="000D3A82">
        <w:rPr>
          <w:rFonts w:cs="Times New Roman"/>
          <w:b/>
          <w:szCs w:val="28"/>
          <w:vertAlign w:val="subscript"/>
          <w:lang w:val="en-US"/>
        </w:rPr>
        <w:t>r</w:t>
      </w:r>
    </w:p>
    <w:p w:rsidR="00352599" w:rsidRDefault="00352599" w:rsidP="00740B29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Осмотичний тиск </w:t>
      </w:r>
      <w:r w:rsidRPr="009C5446">
        <w:rPr>
          <w:rFonts w:cs="Times New Roman"/>
          <w:b/>
          <w:szCs w:val="28"/>
          <w:lang w:val="en-US"/>
        </w:rPr>
        <w:t>P</w:t>
      </w:r>
      <w:r w:rsidRPr="009C5446">
        <w:rPr>
          <w:rFonts w:cs="Times New Roman"/>
          <w:b/>
          <w:szCs w:val="28"/>
          <w:vertAlign w:val="subscript"/>
          <w:lang w:val="uk-UA"/>
        </w:rPr>
        <w:t xml:space="preserve">ос </w:t>
      </w:r>
      <w:r>
        <w:rPr>
          <w:rFonts w:cs="Times New Roman"/>
          <w:szCs w:val="28"/>
          <w:lang w:val="uk-UA"/>
        </w:rPr>
        <w:t>розбавлених розчинів підпорядковується газовим законам, тобто рівнянню Менделєєва – Клапейрона:</w:t>
      </w:r>
    </w:p>
    <w:p w:rsidR="00352599" w:rsidRDefault="00352599" w:rsidP="00352599">
      <w:pPr>
        <w:spacing w:after="0" w:line="360" w:lineRule="auto"/>
        <w:jc w:val="center"/>
        <w:rPr>
          <w:rFonts w:cs="Times New Roman"/>
          <w:szCs w:val="28"/>
          <w:lang w:val="uk-UA"/>
        </w:rPr>
      </w:pPr>
      <w:r w:rsidRPr="000D3A82">
        <w:rPr>
          <w:rFonts w:cs="Times New Roman"/>
          <w:b/>
          <w:szCs w:val="28"/>
          <w:lang w:val="en-US"/>
        </w:rPr>
        <w:t>P</w:t>
      </w:r>
      <w:r w:rsidRPr="000D3A82">
        <w:rPr>
          <w:rFonts w:cs="Times New Roman"/>
          <w:b/>
          <w:szCs w:val="28"/>
        </w:rPr>
        <w:t xml:space="preserve"> </w:t>
      </w:r>
      <w:r w:rsidRPr="000D3A82">
        <w:rPr>
          <w:rFonts w:cs="Times New Roman"/>
          <w:b/>
          <w:szCs w:val="28"/>
          <w:vertAlign w:val="subscript"/>
          <w:lang w:val="uk-UA"/>
        </w:rPr>
        <w:t xml:space="preserve">ос </w:t>
      </w:r>
      <w:r w:rsidRPr="000D3A82">
        <w:rPr>
          <w:rFonts w:cs="Times New Roman"/>
          <w:b/>
          <w:szCs w:val="28"/>
          <w:lang w:val="uk-UA"/>
        </w:rPr>
        <w:t xml:space="preserve"> = </w:t>
      </w:r>
      <w:r w:rsidRPr="000D3A82">
        <w:rPr>
          <w:rFonts w:cs="Times New Roman"/>
          <w:b/>
          <w:szCs w:val="28"/>
          <w:lang w:val="en-US"/>
        </w:rPr>
        <w:t>c</w:t>
      </w:r>
      <w:r w:rsidRPr="000D3A82">
        <w:rPr>
          <w:rFonts w:cs="Times New Roman"/>
          <w:b/>
          <w:szCs w:val="28"/>
        </w:rPr>
        <w:t xml:space="preserve"> </w:t>
      </w:r>
      <w:r w:rsidRPr="000D3A82">
        <w:rPr>
          <w:rFonts w:cs="Times New Roman"/>
          <w:b/>
          <w:szCs w:val="28"/>
          <w:lang w:val="en-US"/>
        </w:rPr>
        <w:t>RT</w:t>
      </w:r>
      <w:r w:rsidRPr="00352599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  <w:lang w:val="uk-UA"/>
        </w:rPr>
        <w:t xml:space="preserve"> де </w:t>
      </w:r>
    </w:p>
    <w:p w:rsidR="009E2B9C" w:rsidRDefault="00135C46" w:rsidP="00352599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9C5446">
        <w:rPr>
          <w:rFonts w:cs="Times New Roman"/>
          <w:b/>
          <w:szCs w:val="28"/>
          <w:lang w:val="uk-UA"/>
        </w:rPr>
        <w:t>с</w:t>
      </w:r>
      <w:r w:rsidR="00352599" w:rsidRPr="00352599">
        <w:rPr>
          <w:rFonts w:cs="Times New Roman"/>
          <w:szCs w:val="28"/>
        </w:rPr>
        <w:t xml:space="preserve"> – </w:t>
      </w:r>
      <w:r w:rsidR="00352599">
        <w:rPr>
          <w:rFonts w:cs="Times New Roman"/>
          <w:szCs w:val="28"/>
          <w:lang w:val="uk-UA"/>
        </w:rPr>
        <w:t xml:space="preserve">концентрація розбавлених розчинів; </w:t>
      </w:r>
      <w:r w:rsidRPr="009C5446">
        <w:rPr>
          <w:rFonts w:cs="Times New Roman"/>
          <w:b/>
          <w:szCs w:val="28"/>
          <w:lang w:val="en-US"/>
        </w:rPr>
        <w:t>R</w:t>
      </w:r>
      <w:r>
        <w:rPr>
          <w:rFonts w:cs="Times New Roman"/>
          <w:szCs w:val="28"/>
          <w:lang w:val="uk-UA"/>
        </w:rPr>
        <w:t xml:space="preserve"> – газова стала; </w:t>
      </w:r>
      <w:r w:rsidRPr="009C5446">
        <w:rPr>
          <w:rFonts w:cs="Times New Roman"/>
          <w:b/>
          <w:szCs w:val="28"/>
          <w:lang w:val="en-US"/>
        </w:rPr>
        <w:t>T</w:t>
      </w:r>
      <w:r>
        <w:rPr>
          <w:rFonts w:cs="Times New Roman"/>
          <w:szCs w:val="28"/>
          <w:lang w:val="uk-UA"/>
        </w:rPr>
        <w:t xml:space="preserve"> – температура. Цей висновок зробив Вант – Гофф на основі експериментів і теоретичних розрахунків. Слід зазначити, що це рівняння застосовується тільки для розбавлених розчинів.  Помилкою було б вважати, що осмотичний тиск виникає в будь-якому розчині при будь-яких умовах. Він виникає тоді і тільки тоді, коли два розчини з різними концентраціями розчиненої речовини розділені напівпроникною перегородкою, яка пропускає молекули розчинника і не пропускає ( або значно перешкоджає переходу з одного розчину в другий ) </w:t>
      </w:r>
      <w:r w:rsidR="009E2B9C">
        <w:rPr>
          <w:rFonts w:cs="Times New Roman"/>
          <w:szCs w:val="28"/>
          <w:lang w:val="uk-UA"/>
        </w:rPr>
        <w:t xml:space="preserve">молекул розчиненої речовини. </w:t>
      </w:r>
    </w:p>
    <w:p w:rsidR="009E2B9C" w:rsidRDefault="009E2B9C" w:rsidP="00352599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Явище осмосу має велике значення в біологічних процесах. Клітинна цитоплазма являє собою напівпроникну перегородку. Звичайно осмотичний тиск на межі клітина – вода становить 4-20 ат. Якщо клітина має контакт з розчином, в якому концентрація розчинених речовин менша ( менший осмотичний тиск), то вода проходить у клітину і створює тиск з її середини на перегородку, завдяки чому виникає пружність тканин. Це явище називається </w:t>
      </w:r>
      <w:r w:rsidRPr="009E2B9C">
        <w:rPr>
          <w:rFonts w:cs="Times New Roman"/>
          <w:i/>
          <w:szCs w:val="28"/>
          <w:lang w:val="uk-UA"/>
        </w:rPr>
        <w:t xml:space="preserve">тургором. </w:t>
      </w:r>
      <w:r>
        <w:rPr>
          <w:rFonts w:cs="Times New Roman"/>
          <w:szCs w:val="28"/>
          <w:lang w:val="uk-UA"/>
        </w:rPr>
        <w:t xml:space="preserve">Якщо клітина відмирає, то цитоплазма втрачає властивості напівпроникної перегородки, осмотичний тиск зникає, тканина стає в’ялою. </w:t>
      </w:r>
    </w:p>
    <w:p w:rsidR="006B2AB8" w:rsidRPr="00F84CAE" w:rsidRDefault="009E2B9C" w:rsidP="00352599">
      <w:pPr>
        <w:spacing w:after="0" w:line="360" w:lineRule="auto"/>
        <w:jc w:val="both"/>
        <w:rPr>
          <w:rFonts w:cs="Times New Roman"/>
          <w:i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Якщо клітина має контакт </w:t>
      </w:r>
      <w:r w:rsidR="00BD3C73">
        <w:rPr>
          <w:rFonts w:cs="Times New Roman"/>
          <w:szCs w:val="28"/>
          <w:lang w:val="uk-UA"/>
        </w:rPr>
        <w:t xml:space="preserve">з розчином, в якому осмотичний тиск вищий, ніж у клітині, то вода частково виходить з клітини. Внаслідок цього цитоплазма стискується і відокремлюється від стінок клітини. Це явище називається </w:t>
      </w:r>
      <w:r w:rsidR="00BD3C73" w:rsidRPr="00BD3C73">
        <w:rPr>
          <w:rFonts w:cs="Times New Roman"/>
          <w:i/>
          <w:szCs w:val="28"/>
          <w:lang w:val="uk-UA"/>
        </w:rPr>
        <w:t>плазмолізом.</w:t>
      </w:r>
    </w:p>
    <w:p w:rsidR="00BD3C73" w:rsidRDefault="001D456C" w:rsidP="00800E72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CF4235">
        <w:rPr>
          <w:rFonts w:cs="Times New Roman"/>
          <w:i/>
          <w:szCs w:val="28"/>
          <w:u w:val="single"/>
          <w:lang w:val="uk-UA"/>
        </w:rPr>
        <w:t>6.</w:t>
      </w:r>
      <w:r w:rsidR="002C29B3" w:rsidRPr="00CF4235">
        <w:rPr>
          <w:rFonts w:cs="Times New Roman"/>
          <w:i/>
          <w:szCs w:val="28"/>
          <w:u w:val="single"/>
        </w:rPr>
        <w:t xml:space="preserve"> </w:t>
      </w:r>
      <w:r w:rsidR="00BD3C73" w:rsidRPr="00CF4235">
        <w:rPr>
          <w:rFonts w:cs="Times New Roman"/>
          <w:i/>
          <w:szCs w:val="28"/>
          <w:u w:val="single"/>
          <w:lang w:val="uk-UA"/>
        </w:rPr>
        <w:t>Розділення розчиненої речовини між двома розчинниками, які не змішуються.</w:t>
      </w:r>
      <w:r w:rsidR="00BD3C73">
        <w:rPr>
          <w:rFonts w:cs="Times New Roman"/>
          <w:szCs w:val="28"/>
          <w:u w:val="single"/>
          <w:lang w:val="uk-UA"/>
        </w:rPr>
        <w:t xml:space="preserve">  </w:t>
      </w:r>
      <w:r w:rsidR="00BD3C73">
        <w:rPr>
          <w:rFonts w:cs="Times New Roman"/>
          <w:szCs w:val="28"/>
          <w:lang w:val="uk-UA"/>
        </w:rPr>
        <w:t>Рівновага при розділенні розчиненої речовини між двома розчинниками, які не змішуються описуються хімічним потенціалом розчиненої речовини в тому чи іншому розчиннику:</w:t>
      </w:r>
    </w:p>
    <w:p w:rsidR="00BD3C73" w:rsidRPr="000D3A82" w:rsidRDefault="00B868D7" w:rsidP="00BD3C73">
      <w:pPr>
        <w:spacing w:after="0" w:line="360" w:lineRule="auto"/>
        <w:jc w:val="center"/>
        <w:rPr>
          <w:rFonts w:eastAsiaTheme="minorEastAsia" w:cs="Times New Roman"/>
          <w:b/>
          <w:sz w:val="32"/>
          <w:szCs w:val="32"/>
          <w:lang w:val="uk-UA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  <w:lang w:val="uk-UA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(1)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  <w:lang w:val="uk-UA"/>
            </w:rPr>
            <m:t xml:space="preserve">= </m:t>
          </m:r>
          <m:sSubSup>
            <m:sSubSup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  <w:lang w:val="uk-UA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  <w:lang w:val="uk-UA"/>
                </w:rPr>
                <m:t>(2)</m:t>
              </m:r>
            </m:sup>
          </m:sSubSup>
        </m:oMath>
      </m:oMathPara>
    </w:p>
    <w:p w:rsidR="00BD3C73" w:rsidRDefault="00BD3C73" w:rsidP="00BD3C73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Припустимо, що дві рідини, які не розчиняються одна в одній, контактують,  утворюючи два шари. Якщо збовтати ці рідини з якоюсь речовиною </w:t>
      </w:r>
      <w:r w:rsidRPr="009C5446">
        <w:rPr>
          <w:rFonts w:eastAsiaTheme="minorEastAsia" w:cs="Times New Roman"/>
          <w:b/>
          <w:szCs w:val="28"/>
          <w:lang w:val="en-US"/>
        </w:rPr>
        <w:t>D</w:t>
      </w:r>
      <w:r>
        <w:rPr>
          <w:rFonts w:eastAsiaTheme="minorEastAsia" w:cs="Times New Roman"/>
          <w:szCs w:val="28"/>
          <w:lang w:val="uk-UA"/>
        </w:rPr>
        <w:t xml:space="preserve">, яка розчиняється в обох речовинах доти, доки не настане рівновага. В момент рівноваги, </w:t>
      </w:r>
      <w:r>
        <w:rPr>
          <w:rFonts w:eastAsiaTheme="minorEastAsia" w:cs="Times New Roman"/>
          <w:szCs w:val="28"/>
          <w:lang w:val="uk-UA"/>
        </w:rPr>
        <w:lastRenderedPageBreak/>
        <w:t>ця речовина розділиться між двома розчинниками в певному співвідношенні, яка підпорядковується рівнянню:</w:t>
      </w:r>
    </w:p>
    <w:p w:rsidR="00BD3C73" w:rsidRDefault="00B868D7" w:rsidP="00BD3C73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B</m:t>
                </m:r>
              </m:sub>
            </m:sSub>
          </m:den>
        </m:f>
      </m:oMath>
      <w:r w:rsidR="00942816" w:rsidRPr="000D3A82">
        <w:rPr>
          <w:rFonts w:eastAsiaTheme="minorEastAsia" w:cs="Times New Roman"/>
          <w:b/>
          <w:sz w:val="32"/>
          <w:szCs w:val="32"/>
          <w:lang w:val="uk-UA"/>
        </w:rPr>
        <w:t xml:space="preserve"> =</w:t>
      </w:r>
      <w:r w:rsidR="00942816" w:rsidRPr="000D3A82">
        <w:rPr>
          <w:rFonts w:eastAsiaTheme="minorEastAsia" w:cs="Times New Roman"/>
          <w:b/>
          <w:sz w:val="32"/>
          <w:szCs w:val="32"/>
          <w:lang w:val="en-US"/>
        </w:rPr>
        <w:t>k</w:t>
      </w:r>
      <w:r w:rsidR="00942816" w:rsidRPr="00942816">
        <w:rPr>
          <w:rFonts w:eastAsiaTheme="minorEastAsia" w:cs="Times New Roman"/>
          <w:sz w:val="32"/>
          <w:szCs w:val="32"/>
          <w:lang w:val="uk-UA"/>
        </w:rPr>
        <w:t>,</w:t>
      </w:r>
      <w:r w:rsidR="00942816" w:rsidRPr="00D67E86">
        <w:rPr>
          <w:rFonts w:eastAsiaTheme="minorEastAsia" w:cs="Times New Roman"/>
          <w:szCs w:val="28"/>
          <w:lang w:val="uk-UA"/>
        </w:rPr>
        <w:t xml:space="preserve">  </w:t>
      </w:r>
      <w:r w:rsidR="00942816">
        <w:rPr>
          <w:rFonts w:eastAsiaTheme="minorEastAsia" w:cs="Times New Roman"/>
          <w:szCs w:val="28"/>
          <w:lang w:val="uk-UA"/>
        </w:rPr>
        <w:t xml:space="preserve"> де</w:t>
      </w:r>
    </w:p>
    <w:p w:rsidR="00942816" w:rsidRDefault="00B868D7" w:rsidP="00942816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Cs w:val="28"/>
                <w:lang w:val="en-US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</m:oMath>
      <w:r w:rsidR="00942816" w:rsidRPr="00942816">
        <w:rPr>
          <w:rFonts w:eastAsiaTheme="minorEastAsia" w:cs="Times New Roman"/>
          <w:szCs w:val="28"/>
          <w:lang w:val="uk-UA"/>
        </w:rPr>
        <w:t xml:space="preserve"> і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Cs w:val="28"/>
                <w:lang w:val="en-US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 w:cs="Times New Roman"/>
            <w:szCs w:val="28"/>
            <w:lang w:val="uk-UA"/>
          </w:rPr>
          <m:t xml:space="preserve">- концентрації </m:t>
        </m:r>
      </m:oMath>
      <w:r w:rsidR="00942816" w:rsidRPr="00942816">
        <w:rPr>
          <w:rFonts w:eastAsiaTheme="minorEastAsia" w:cs="Times New Roman"/>
          <w:szCs w:val="28"/>
          <w:lang w:val="uk-UA"/>
        </w:rPr>
        <w:t xml:space="preserve">розчиненої </w:t>
      </w:r>
      <w:r w:rsidR="00942816">
        <w:rPr>
          <w:rFonts w:eastAsiaTheme="minorEastAsia" w:cs="Times New Roman"/>
          <w:szCs w:val="28"/>
          <w:lang w:val="uk-UA"/>
        </w:rPr>
        <w:t xml:space="preserve"> речовини в розчинниках </w:t>
      </w:r>
      <w:r w:rsidR="00942816">
        <w:rPr>
          <w:rFonts w:eastAsiaTheme="minorEastAsia" w:cs="Times New Roman"/>
          <w:szCs w:val="28"/>
          <w:lang w:val="en-US"/>
        </w:rPr>
        <w:t>A</w:t>
      </w:r>
      <w:r w:rsidR="00942816">
        <w:rPr>
          <w:rFonts w:eastAsiaTheme="minorEastAsia" w:cs="Times New Roman"/>
          <w:szCs w:val="28"/>
          <w:lang w:val="uk-UA"/>
        </w:rPr>
        <w:t xml:space="preserve"> і </w:t>
      </w:r>
      <w:r w:rsidR="00942816" w:rsidRPr="00942816">
        <w:rPr>
          <w:rFonts w:eastAsiaTheme="minorEastAsia" w:cs="Times New Roman"/>
          <w:szCs w:val="28"/>
          <w:lang w:val="uk-UA"/>
        </w:rPr>
        <w:t xml:space="preserve"> </w:t>
      </w:r>
      <w:r w:rsidR="00942816">
        <w:rPr>
          <w:rFonts w:eastAsiaTheme="minorEastAsia" w:cs="Times New Roman"/>
          <w:szCs w:val="28"/>
          <w:lang w:val="en-US"/>
        </w:rPr>
        <w:t>B</w:t>
      </w:r>
      <w:r w:rsidR="00942816">
        <w:rPr>
          <w:rFonts w:eastAsiaTheme="minorEastAsia" w:cs="Times New Roman"/>
          <w:szCs w:val="28"/>
          <w:lang w:val="uk-UA"/>
        </w:rPr>
        <w:t xml:space="preserve">, </w:t>
      </w:r>
      <w:r w:rsidR="00942816" w:rsidRPr="009C5446">
        <w:rPr>
          <w:rFonts w:eastAsiaTheme="minorEastAsia" w:cs="Times New Roman"/>
          <w:b/>
          <w:sz w:val="32"/>
          <w:szCs w:val="32"/>
          <w:lang w:val="en-US"/>
        </w:rPr>
        <w:t>k</w:t>
      </w:r>
      <w:r w:rsidR="00942816">
        <w:rPr>
          <w:rFonts w:eastAsiaTheme="minorEastAsia" w:cs="Times New Roman"/>
          <w:sz w:val="32"/>
          <w:szCs w:val="32"/>
          <w:lang w:val="uk-UA"/>
        </w:rPr>
        <w:t xml:space="preserve"> – </w:t>
      </w:r>
      <w:r w:rsidR="00942816" w:rsidRPr="00942816">
        <w:rPr>
          <w:rFonts w:eastAsiaTheme="minorEastAsia" w:cs="Times New Roman"/>
          <w:szCs w:val="28"/>
          <w:lang w:val="uk-UA"/>
        </w:rPr>
        <w:t xml:space="preserve">константа, яка </w:t>
      </w:r>
      <w:r w:rsidR="00942816">
        <w:rPr>
          <w:rFonts w:eastAsiaTheme="minorEastAsia" w:cs="Times New Roman"/>
          <w:szCs w:val="28"/>
          <w:lang w:val="uk-UA"/>
        </w:rPr>
        <w:t xml:space="preserve">називається </w:t>
      </w:r>
      <w:r w:rsidR="00942816" w:rsidRPr="00942816">
        <w:rPr>
          <w:rFonts w:eastAsiaTheme="minorEastAsia" w:cs="Times New Roman"/>
          <w:i/>
          <w:szCs w:val="28"/>
          <w:lang w:val="uk-UA"/>
        </w:rPr>
        <w:t>коефіцієнт розподілу</w:t>
      </w:r>
      <w:r w:rsidR="00942816">
        <w:rPr>
          <w:rFonts w:eastAsiaTheme="minorEastAsia" w:cs="Times New Roman"/>
          <w:szCs w:val="28"/>
          <w:lang w:val="uk-UA"/>
        </w:rPr>
        <w:t>.</w:t>
      </w:r>
    </w:p>
    <w:p w:rsidR="00942816" w:rsidRDefault="00942816" w:rsidP="00942816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Коефіцієнт розподілу дорівнює відношенню розчинностей речовини в розчинниках </w:t>
      </w:r>
      <w:r>
        <w:rPr>
          <w:rFonts w:eastAsiaTheme="minorEastAsia" w:cs="Times New Roman"/>
          <w:szCs w:val="28"/>
          <w:lang w:val="en-US"/>
        </w:rPr>
        <w:t>A</w:t>
      </w:r>
      <w:r>
        <w:rPr>
          <w:rFonts w:eastAsiaTheme="minorEastAsia" w:cs="Times New Roman"/>
          <w:szCs w:val="28"/>
          <w:lang w:val="uk-UA"/>
        </w:rPr>
        <w:t xml:space="preserve"> і </w:t>
      </w:r>
      <w:r w:rsidRPr="00942816">
        <w:rPr>
          <w:rFonts w:eastAsiaTheme="minorEastAsia" w:cs="Times New Roman"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en-US"/>
        </w:rPr>
        <w:t>B</w:t>
      </w:r>
      <w:r>
        <w:rPr>
          <w:rFonts w:eastAsiaTheme="minorEastAsia" w:cs="Times New Roman"/>
          <w:szCs w:val="28"/>
          <w:lang w:val="uk-UA"/>
        </w:rPr>
        <w:t>:</w:t>
      </w:r>
    </w:p>
    <w:p w:rsidR="00942816" w:rsidRDefault="00B868D7" w:rsidP="00942816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Cs w:val="28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Cs w:val="28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B</m:t>
                </m:r>
              </m:sub>
            </m:sSub>
          </m:den>
        </m:f>
      </m:oMath>
      <w:r w:rsidR="00942816" w:rsidRPr="000D3A82">
        <w:rPr>
          <w:rFonts w:eastAsiaTheme="minorEastAsia" w:cs="Times New Roman"/>
          <w:b/>
          <w:szCs w:val="28"/>
        </w:rPr>
        <w:t xml:space="preserve">  = </w:t>
      </w:r>
      <w:r w:rsidR="00942816" w:rsidRPr="000D3A82">
        <w:rPr>
          <w:rFonts w:eastAsiaTheme="minorEastAsia" w:cs="Times New Roman"/>
          <w:b/>
          <w:sz w:val="32"/>
          <w:szCs w:val="32"/>
          <w:lang w:val="en-US"/>
        </w:rPr>
        <w:t>k</w:t>
      </w:r>
      <w:r w:rsidR="00942816" w:rsidRPr="00D67E86">
        <w:rPr>
          <w:rFonts w:eastAsiaTheme="minorEastAsia" w:cs="Times New Roman"/>
          <w:sz w:val="32"/>
          <w:szCs w:val="32"/>
        </w:rPr>
        <w:t xml:space="preserve"> </w:t>
      </w:r>
      <w:r w:rsidR="00942816">
        <w:rPr>
          <w:rFonts w:eastAsiaTheme="minorEastAsia" w:cs="Times New Roman"/>
          <w:sz w:val="32"/>
          <w:szCs w:val="32"/>
          <w:lang w:val="uk-UA"/>
        </w:rPr>
        <w:t>,</w:t>
      </w:r>
      <w:r w:rsidR="00800E72">
        <w:rPr>
          <w:rFonts w:eastAsiaTheme="minorEastAsia" w:cs="Times New Roman"/>
          <w:sz w:val="32"/>
          <w:szCs w:val="32"/>
          <w:lang w:val="uk-UA"/>
        </w:rPr>
        <w:t xml:space="preserve"> </w:t>
      </w:r>
      <w:r w:rsidR="00942816">
        <w:rPr>
          <w:rFonts w:eastAsiaTheme="minorEastAsia" w:cs="Times New Roman"/>
          <w:sz w:val="32"/>
          <w:szCs w:val="32"/>
          <w:lang w:val="uk-UA"/>
        </w:rPr>
        <w:t xml:space="preserve"> </w:t>
      </w:r>
      <w:r w:rsidR="00942816" w:rsidRPr="00942816">
        <w:rPr>
          <w:rFonts w:eastAsiaTheme="minorEastAsia" w:cs="Times New Roman"/>
          <w:szCs w:val="28"/>
          <w:lang w:val="uk-UA"/>
        </w:rPr>
        <w:t>де</w:t>
      </w:r>
    </w:p>
    <w:p w:rsidR="00942816" w:rsidRDefault="00942816" w:rsidP="00942816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9C5446">
        <w:rPr>
          <w:rFonts w:eastAsiaTheme="minorEastAsia" w:cs="Times New Roman"/>
          <w:b/>
          <w:szCs w:val="28"/>
          <w:lang w:val="uk-UA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 і </m:t>
        </m:r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- розчи</m:t>
        </m:r>
      </m:oMath>
      <w:r>
        <w:rPr>
          <w:rFonts w:eastAsiaTheme="minorEastAsia" w:cs="Times New Roman"/>
          <w:szCs w:val="28"/>
          <w:lang w:val="uk-UA"/>
        </w:rPr>
        <w:t xml:space="preserve">нності речовини </w:t>
      </w:r>
      <w:r>
        <w:rPr>
          <w:rFonts w:eastAsiaTheme="minorEastAsia" w:cs="Times New Roman"/>
          <w:szCs w:val="28"/>
          <w:lang w:val="en-US"/>
        </w:rPr>
        <w:t>D</w:t>
      </w:r>
      <w:r>
        <w:rPr>
          <w:rFonts w:eastAsiaTheme="minorEastAsia" w:cs="Times New Roman"/>
          <w:szCs w:val="28"/>
          <w:lang w:val="uk-UA"/>
        </w:rPr>
        <w:t xml:space="preserve"> в розчинниках </w:t>
      </w:r>
      <w:r>
        <w:rPr>
          <w:rFonts w:eastAsiaTheme="minorEastAsia" w:cs="Times New Roman"/>
          <w:szCs w:val="28"/>
          <w:lang w:val="en-US"/>
        </w:rPr>
        <w:t>A</w:t>
      </w:r>
      <w:r>
        <w:rPr>
          <w:rFonts w:eastAsiaTheme="minorEastAsia" w:cs="Times New Roman"/>
          <w:szCs w:val="28"/>
          <w:lang w:val="uk-UA"/>
        </w:rPr>
        <w:t xml:space="preserve"> і </w:t>
      </w:r>
      <w:r w:rsidRPr="00942816">
        <w:rPr>
          <w:rFonts w:eastAsiaTheme="minorEastAsia" w:cs="Times New Roman"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en-US"/>
        </w:rPr>
        <w:t>B</w:t>
      </w:r>
      <w:r>
        <w:rPr>
          <w:rFonts w:eastAsiaTheme="minorEastAsia" w:cs="Times New Roman"/>
          <w:szCs w:val="28"/>
          <w:lang w:val="uk-UA"/>
        </w:rPr>
        <w:t>.</w:t>
      </w:r>
    </w:p>
    <w:p w:rsidR="002C1125" w:rsidRDefault="00942816" w:rsidP="00942816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>Якщо ця речовина в одному з розчинників утворює асоціації</w:t>
      </w:r>
      <w:r w:rsidR="002C1125">
        <w:rPr>
          <w:rFonts w:eastAsiaTheme="minorEastAsia" w:cs="Times New Roman"/>
          <w:szCs w:val="28"/>
          <w:lang w:val="uk-UA"/>
        </w:rPr>
        <w:t xml:space="preserve"> або, навпаки, дисоціює на іони, то співвідношення ускладнюється. У загальному випадку, як показав М.А.Шилов, закон розподілу можна зобразити рівнянням:</w:t>
      </w:r>
    </w:p>
    <w:p w:rsidR="002C1125" w:rsidRDefault="00B868D7" w:rsidP="002C1125">
      <w:pPr>
        <w:spacing w:after="0" w:line="360" w:lineRule="auto"/>
        <w:jc w:val="center"/>
        <w:rPr>
          <w:rFonts w:eastAsiaTheme="minorEastAsia" w:cs="Times New Roman"/>
          <w:szCs w:val="28"/>
          <w:lang w:val="uk-UA"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A</m:t>
                </m:r>
              </m:sub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m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B</m:t>
                </m:r>
              </m:sub>
            </m:sSub>
          </m:den>
        </m:f>
      </m:oMath>
      <w:r w:rsidR="002C1125" w:rsidRPr="000D3A82">
        <w:rPr>
          <w:rFonts w:eastAsiaTheme="minorEastAsia" w:cs="Times New Roman"/>
          <w:b/>
          <w:sz w:val="32"/>
          <w:szCs w:val="32"/>
        </w:rPr>
        <w:t xml:space="preserve">= </w:t>
      </w:r>
      <w:r w:rsidR="002C1125" w:rsidRPr="000D3A82">
        <w:rPr>
          <w:rFonts w:eastAsiaTheme="minorEastAsia" w:cs="Times New Roman"/>
          <w:b/>
          <w:sz w:val="32"/>
          <w:szCs w:val="32"/>
          <w:lang w:val="en-US"/>
        </w:rPr>
        <w:t>k</w:t>
      </w:r>
      <w:r w:rsidR="002C1125" w:rsidRPr="002C1125">
        <w:rPr>
          <w:rFonts w:eastAsiaTheme="minorEastAsia" w:cs="Times New Roman"/>
          <w:sz w:val="32"/>
          <w:szCs w:val="32"/>
          <w:lang w:val="uk-UA"/>
        </w:rPr>
        <w:t>,</w:t>
      </w:r>
      <w:r w:rsidR="002C1125">
        <w:rPr>
          <w:rFonts w:eastAsiaTheme="minorEastAsia" w:cs="Times New Roman"/>
          <w:szCs w:val="28"/>
          <w:lang w:val="uk-UA"/>
        </w:rPr>
        <w:t xml:space="preserve"> де </w:t>
      </w:r>
    </w:p>
    <w:p w:rsidR="002C1125" w:rsidRDefault="002C1125" w:rsidP="002C1125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 w:rsidRPr="009C5446">
        <w:rPr>
          <w:rFonts w:eastAsiaTheme="minorEastAsia" w:cs="Times New Roman"/>
          <w:b/>
          <w:szCs w:val="28"/>
          <w:lang w:val="en-US"/>
        </w:rPr>
        <w:t>m</w:t>
      </w:r>
      <w:r w:rsidRPr="002C1125">
        <w:rPr>
          <w:rFonts w:eastAsiaTheme="minorEastAsia" w:cs="Times New Roman"/>
          <w:szCs w:val="28"/>
        </w:rPr>
        <w:t xml:space="preserve">- </w:t>
      </w:r>
      <w:r>
        <w:rPr>
          <w:rFonts w:eastAsiaTheme="minorEastAsia" w:cs="Times New Roman"/>
          <w:szCs w:val="28"/>
          <w:lang w:val="uk-UA"/>
        </w:rPr>
        <w:t xml:space="preserve">величина, стала для розглянутої системи при певній температурі. </w:t>
      </w:r>
    </w:p>
    <w:p w:rsidR="004049A4" w:rsidRDefault="002C1125" w:rsidP="002C1125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Закон розподілу дає змогу теоретично обґрунтувати розрахунки важливого процесу – екстракція, широко застосованої в хімічній, харчовій, металургійній та інших галузях промисловості. Екстракція застосовується тоді, коли треба виділити з розчину </w:t>
      </w:r>
      <w:r w:rsidR="00800E72">
        <w:rPr>
          <w:rFonts w:eastAsiaTheme="minorEastAsia" w:cs="Times New Roman"/>
          <w:szCs w:val="28"/>
          <w:lang w:val="uk-UA"/>
        </w:rPr>
        <w:t>яку – небудь цінну речовину</w:t>
      </w:r>
      <w:r w:rsidR="00800E72" w:rsidRPr="00800E72">
        <w:rPr>
          <w:rFonts w:eastAsiaTheme="minorEastAsia" w:cs="Times New Roman"/>
          <w:szCs w:val="28"/>
          <w:lang w:val="uk-UA"/>
        </w:rPr>
        <w:t xml:space="preserve"> </w:t>
      </w:r>
      <w:r w:rsidR="00800E72">
        <w:rPr>
          <w:rFonts w:eastAsiaTheme="minorEastAsia" w:cs="Times New Roman"/>
          <w:szCs w:val="28"/>
          <w:lang w:val="en-US"/>
        </w:rPr>
        <w:t>D</w:t>
      </w:r>
      <w:r w:rsidR="00800E72">
        <w:rPr>
          <w:rFonts w:eastAsiaTheme="minorEastAsia" w:cs="Times New Roman"/>
          <w:szCs w:val="28"/>
          <w:lang w:val="uk-UA"/>
        </w:rPr>
        <w:t xml:space="preserve">. Для цього збовтують розчин з розчинником, який з розчином не змішується і в якому значно краще розчиняється речовина </w:t>
      </w:r>
      <w:r w:rsidR="00800E72">
        <w:rPr>
          <w:rFonts w:eastAsiaTheme="minorEastAsia" w:cs="Times New Roman"/>
          <w:szCs w:val="28"/>
          <w:lang w:val="en-US"/>
        </w:rPr>
        <w:t>D</w:t>
      </w:r>
      <w:r w:rsidR="00800E72">
        <w:rPr>
          <w:rFonts w:eastAsiaTheme="minorEastAsia" w:cs="Times New Roman"/>
          <w:szCs w:val="28"/>
          <w:lang w:val="uk-UA"/>
        </w:rPr>
        <w:t>. Слід зазначити, що для екстрагування доцільніше добавляти розчинник до розчину невеликими дозами, а малими, щоразу збовтуючи або енергійно перемішуючи мішалками. При цьому за допомогою тієї самої кількості розчинника можна</w:t>
      </w:r>
      <w:r w:rsidR="00283C65">
        <w:rPr>
          <w:rFonts w:eastAsiaTheme="minorEastAsia" w:cs="Times New Roman"/>
          <w:szCs w:val="28"/>
          <w:lang w:val="uk-UA"/>
        </w:rPr>
        <w:t xml:space="preserve"> дістати більше цінної речовини.</w:t>
      </w:r>
    </w:p>
    <w:p w:rsidR="006B2AB8" w:rsidRPr="00A34AEE" w:rsidRDefault="000737A3" w:rsidP="00283C65">
      <w:pPr>
        <w:spacing w:after="0" w:line="360" w:lineRule="auto"/>
        <w:contextualSpacing/>
        <w:jc w:val="both"/>
        <w:rPr>
          <w:rFonts w:eastAsiaTheme="minorEastAsia"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Отже, з</w:t>
      </w:r>
      <w:r w:rsidR="00CF4235" w:rsidRPr="00CF4235">
        <w:rPr>
          <w:rFonts w:cs="Times New Roman"/>
          <w:szCs w:val="28"/>
          <w:lang w:val="uk-UA"/>
        </w:rPr>
        <w:t>алежність рівноважних властивостей розчину від хімічного потенціалу і інших парціальних молярних величин</w:t>
      </w:r>
      <w:r w:rsidR="004049A4">
        <w:rPr>
          <w:rFonts w:cs="Times New Roman"/>
          <w:szCs w:val="28"/>
          <w:lang w:val="uk-UA"/>
        </w:rPr>
        <w:t xml:space="preserve"> визначається за такими параметрами: </w:t>
      </w:r>
      <w:r w:rsidR="00CF4235">
        <w:rPr>
          <w:rFonts w:cs="Times New Roman"/>
          <w:szCs w:val="28"/>
          <w:lang w:val="uk-UA"/>
        </w:rPr>
        <w:t>1) тиск</w:t>
      </w:r>
      <w:r>
        <w:rPr>
          <w:rFonts w:cs="Times New Roman"/>
          <w:szCs w:val="28"/>
          <w:lang w:val="uk-UA"/>
        </w:rPr>
        <w:t>ом</w:t>
      </w:r>
      <w:r w:rsidR="00CF4235">
        <w:rPr>
          <w:rFonts w:cs="Times New Roman"/>
          <w:szCs w:val="28"/>
          <w:lang w:val="uk-UA"/>
        </w:rPr>
        <w:t xml:space="preserve"> пари компоненту (розчинника чи розчиненої речовини) над розчином; 2) зниження температури замерзання розчину; 3) підвищення температури</w:t>
      </w:r>
      <w:r w:rsidR="009449F8">
        <w:rPr>
          <w:rFonts w:cs="Times New Roman"/>
          <w:szCs w:val="28"/>
          <w:lang w:val="uk-UA"/>
        </w:rPr>
        <w:t xml:space="preserve"> кипіння розчину; 4) розчинності; 5) осмотичного</w:t>
      </w:r>
      <w:r w:rsidR="00CF4235">
        <w:rPr>
          <w:rFonts w:cs="Times New Roman"/>
          <w:szCs w:val="28"/>
          <w:lang w:val="uk-UA"/>
        </w:rPr>
        <w:t xml:space="preserve"> тиск</w:t>
      </w:r>
      <w:r w:rsidR="009449F8">
        <w:rPr>
          <w:rFonts w:cs="Times New Roman"/>
          <w:szCs w:val="28"/>
          <w:lang w:val="uk-UA"/>
        </w:rPr>
        <w:t>у</w:t>
      </w:r>
      <w:r w:rsidR="00CF4235">
        <w:rPr>
          <w:rFonts w:cs="Times New Roman"/>
          <w:szCs w:val="28"/>
          <w:lang w:val="uk-UA"/>
        </w:rPr>
        <w:t>; 6) розділення речовини між двома розчинниками, які не змішуються</w:t>
      </w:r>
      <w:r w:rsidR="009449F8">
        <w:rPr>
          <w:rFonts w:cs="Times New Roman"/>
          <w:szCs w:val="28"/>
          <w:lang w:val="uk-UA"/>
        </w:rPr>
        <w:t>.</w:t>
      </w:r>
      <w:r w:rsidR="00F84CAE">
        <w:rPr>
          <w:i/>
          <w:szCs w:val="28"/>
          <w:lang w:val="uk-UA"/>
        </w:rPr>
        <w:t xml:space="preserve"> </w:t>
      </w:r>
    </w:p>
    <w:p w:rsidR="00283C65" w:rsidRDefault="00283C65" w:rsidP="00E93BCE">
      <w:pPr>
        <w:spacing w:after="0" w:line="360" w:lineRule="auto"/>
        <w:jc w:val="center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lastRenderedPageBreak/>
        <w:t>Розділ ІІ</w:t>
      </w:r>
      <w:r w:rsidR="00F30AF9">
        <w:rPr>
          <w:rFonts w:cs="Times New Roman"/>
          <w:b/>
          <w:szCs w:val="28"/>
          <w:lang w:val="uk-UA"/>
        </w:rPr>
        <w:t>І</w:t>
      </w:r>
      <w:r>
        <w:rPr>
          <w:rFonts w:cs="Times New Roman"/>
          <w:b/>
          <w:szCs w:val="28"/>
          <w:lang w:val="uk-UA"/>
        </w:rPr>
        <w:t>. Теорії будови розчинів</w:t>
      </w:r>
    </w:p>
    <w:p w:rsidR="00E93BCE" w:rsidRDefault="00A11A79" w:rsidP="00E93BCE">
      <w:pPr>
        <w:spacing w:after="0" w:line="360" w:lineRule="auto"/>
        <w:jc w:val="center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t>3</w:t>
      </w:r>
      <w:r w:rsidR="004C43A1">
        <w:rPr>
          <w:rFonts w:cs="Times New Roman"/>
          <w:b/>
          <w:szCs w:val="28"/>
          <w:lang w:val="uk-UA"/>
        </w:rPr>
        <w:t xml:space="preserve">. 1. </w:t>
      </w:r>
      <w:r w:rsidR="004B78A7">
        <w:rPr>
          <w:rFonts w:cs="Times New Roman"/>
          <w:b/>
          <w:szCs w:val="28"/>
          <w:lang w:val="uk-UA"/>
        </w:rPr>
        <w:t xml:space="preserve"> Т</w:t>
      </w:r>
      <w:r w:rsidR="004C43A1" w:rsidRPr="004C43A1">
        <w:rPr>
          <w:rFonts w:cs="Times New Roman"/>
          <w:b/>
          <w:szCs w:val="28"/>
          <w:lang w:val="uk-UA"/>
        </w:rPr>
        <w:t>еорії</w:t>
      </w:r>
      <w:r w:rsidR="004B78A7">
        <w:rPr>
          <w:rFonts w:cs="Times New Roman"/>
          <w:b/>
          <w:szCs w:val="28"/>
          <w:lang w:val="uk-UA"/>
        </w:rPr>
        <w:t xml:space="preserve"> водних</w:t>
      </w:r>
      <w:r w:rsidR="004C43A1" w:rsidRPr="004C43A1">
        <w:rPr>
          <w:rFonts w:cs="Times New Roman"/>
          <w:b/>
          <w:szCs w:val="28"/>
          <w:lang w:val="uk-UA"/>
        </w:rPr>
        <w:t xml:space="preserve"> розчинів</w:t>
      </w:r>
    </w:p>
    <w:p w:rsidR="00E93BCE" w:rsidRPr="00F27C75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Процес розчинення являється не просто механічним розділенням однієї речовини іншою, а більш складним процесом, який характеризується взаємодією розчиненої речовини з розчинником, яке відрізняється від хімічного характером і енергією зв’язку частинок. Так, наприклад, в деяких випадках процеси розчинення супроводжуються такими ж тепловими ефектами, як і звичайні хімічні реакції, а утворені речовини в результаті взаємодії розчиненої речовини з розчинником називається </w:t>
      </w:r>
      <w:r w:rsidRPr="00B23110">
        <w:rPr>
          <w:i/>
          <w:lang w:val="uk-UA"/>
        </w:rPr>
        <w:t>сольватами,</w:t>
      </w:r>
      <w:r>
        <w:rPr>
          <w:lang w:val="uk-UA"/>
        </w:rPr>
        <w:t xml:space="preserve"> які можуть бути виділені із розчину і володіють визначеними</w:t>
      </w:r>
      <w:r w:rsidR="00F27C75">
        <w:rPr>
          <w:lang w:val="uk-UA"/>
        </w:rPr>
        <w:t xml:space="preserve"> індивідуальними властивостями</w:t>
      </w:r>
      <w:r w:rsidR="00F27C75" w:rsidRPr="00F27C75">
        <w:rPr>
          <w:lang w:val="uk-UA"/>
        </w:rPr>
        <w:t xml:space="preserve"> [4].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 Тому розчини не тільки однорідні суміші двох чи декількох речовин, але й продуктів їх взаємодії.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 Д.І. Менделєєв встановив в процесі розчинення наявність двох одночасно протікаючи явищ: фізичних і хімічних; охолодження чи розігрівання розчину він пояснив перетягою одного з цих явищ. Виділення теплоти при розчиненні                  Д.І. Менделєєв пов’язав з хімічною взаємодією між розчиненою речовиною і водою. В результаті утворюються неміцні екзотермічні хімічні сполуки, частина яких знаходиться в стані дисоціації. Ця теорія отримала назву </w:t>
      </w:r>
      <w:r w:rsidRPr="009F23E7">
        <w:rPr>
          <w:i/>
          <w:lang w:val="uk-UA"/>
        </w:rPr>
        <w:t>гідратної</w:t>
      </w:r>
      <w:r>
        <w:rPr>
          <w:lang w:val="uk-UA"/>
        </w:rPr>
        <w:t xml:space="preserve"> чи </w:t>
      </w:r>
      <w:r w:rsidRPr="009F23E7">
        <w:rPr>
          <w:i/>
          <w:lang w:val="uk-UA"/>
        </w:rPr>
        <w:t xml:space="preserve">хімічної теорії розчинів Менделєєва. 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Гідратна теорія водних розчинів Менделєєва показує, що не існує чіткої межі між хімічними сполуками і розчином.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Гідратна теорія Менделєєва в свій час отримала критику з сторони С.Арреніуса і інших представників «фізичної» теорії розчинення в воді. Саме  тому гідратна теорія розчинів Менделєєва довгий час не знаходила визнання. 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Подальший розвиток знань про природу розчинів повністю підтвердили гідратну теорію розчинів Менделєєва і вона отримала всезагальне визнання.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М.І.Курнаков довів існування сполук змінного складу в розчинах, що являється подальшим розвитком ідей Д.І.Менделєєва. М.І.Курнаков і його школа створили фізико-хімічний метод за допомогою якого стало можливим дослідження фізико-хімічних властивостей системи, її складу і умов існування. На основі цих залежностей можна зробити висновки про внутрішній стан системи, про протікання змін в системі. </w:t>
      </w:r>
      <w:r>
        <w:rPr>
          <w:lang w:val="uk-UA"/>
        </w:rPr>
        <w:lastRenderedPageBreak/>
        <w:t>Якщо чисті хімічні речовини реагують між собою дуже повільно чи з вибухом, то в розчинах реакції часто протікають порівняно стабільно. Це ще раз підтверджує той факт, що при розчиненні речовина перетримує суттєві зміни.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В сучасний час вивчення внутрішнього складу розчинів ведеться за допомогою нових методів дослідження (частково інфрачервоної спектроскопії, спектрів комбінованого розсіювання).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 В випадку розчинення рідини в рідині розчинником звичайно вважають речовину, яка взята в більшій кількості. В випадку розчинення газів чи твердих речовин в рідинах розчинником вважають звичайно рідину, а розчинену речовину – розчинений газ чи тверду речовину, в залежності від ї</w:t>
      </w:r>
      <w:r w:rsidR="00F27C75">
        <w:rPr>
          <w:lang w:val="uk-UA"/>
        </w:rPr>
        <w:t>х відносного кількісного складу</w:t>
      </w:r>
      <w:r w:rsidR="00F27C75" w:rsidRPr="00F27C75">
        <w:t xml:space="preserve"> [5].</w:t>
      </w:r>
      <w:r>
        <w:rPr>
          <w:lang w:val="uk-UA"/>
        </w:rPr>
        <w:t xml:space="preserve"> </w:t>
      </w:r>
    </w:p>
    <w:p w:rsidR="00E93BCE" w:rsidRDefault="00E93BCE" w:rsidP="00E93BCE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Важливою характеристикою розчину являється його  якісний стан (з яких компонентів складається розчин) і кількісний склад (в яких відносних кількостях той чи інший компонент міститься в розчині).</w:t>
      </w:r>
    </w:p>
    <w:p w:rsidR="00E93BCE" w:rsidRPr="00F27C75" w:rsidRDefault="00E93BCE" w:rsidP="00E93BCE">
      <w:pPr>
        <w:spacing w:after="0" w:line="360" w:lineRule="auto"/>
        <w:jc w:val="both"/>
      </w:pPr>
      <w:r>
        <w:rPr>
          <w:lang w:val="uk-UA"/>
        </w:rPr>
        <w:t xml:space="preserve">   Кількість розчиненої речовини, яка міститься в визначеній кількості розчину називається </w:t>
      </w:r>
      <w:r w:rsidRPr="00917C07">
        <w:rPr>
          <w:i/>
          <w:lang w:val="uk-UA"/>
        </w:rPr>
        <w:t>концентрацією розчину</w:t>
      </w:r>
      <w:r>
        <w:rPr>
          <w:lang w:val="uk-UA"/>
        </w:rPr>
        <w:t xml:space="preserve">. Якщо кількість розчиненої речовини віднесено до визначеної маси розчину чи розчинника, то концентрація називається </w:t>
      </w:r>
      <w:r w:rsidRPr="007314F6">
        <w:rPr>
          <w:i/>
          <w:lang w:val="uk-UA"/>
        </w:rPr>
        <w:t>ваговою</w:t>
      </w:r>
      <w:r>
        <w:rPr>
          <w:lang w:val="uk-UA"/>
        </w:rPr>
        <w:t xml:space="preserve">, якщо ж до об’єму розчину, то вона називається </w:t>
      </w:r>
      <w:r w:rsidRPr="007314F6">
        <w:rPr>
          <w:i/>
          <w:lang w:val="uk-UA"/>
        </w:rPr>
        <w:t>об’ємною.</w:t>
      </w:r>
      <w:r>
        <w:rPr>
          <w:lang w:val="uk-UA"/>
        </w:rPr>
        <w:t xml:space="preserve"> Вагова концентрація розчинів звичайно виражається в відсотках чи характеризується густиною розчину. Так, наприклад, 10-відсотковим розчином хлориду натрію називається такий розчин, в     100 г якого </w:t>
      </w:r>
      <w:r w:rsidR="00F27C75">
        <w:rPr>
          <w:lang w:val="uk-UA"/>
        </w:rPr>
        <w:t>міститься 10 г солі і 90 г води</w:t>
      </w:r>
      <w:r w:rsidR="00F27C75" w:rsidRPr="00F27C75">
        <w:t xml:space="preserve"> [9] .</w:t>
      </w:r>
    </w:p>
    <w:p w:rsidR="00E93BCE" w:rsidRPr="00E93BCE" w:rsidRDefault="00E93BCE" w:rsidP="00E93BCE">
      <w:pPr>
        <w:spacing w:after="0" w:line="360" w:lineRule="auto"/>
        <w:jc w:val="center"/>
        <w:rPr>
          <w:rFonts w:cs="Times New Roman"/>
          <w:szCs w:val="28"/>
          <w:u w:val="single"/>
          <w:lang w:val="uk-UA"/>
        </w:rPr>
      </w:pPr>
      <w:r w:rsidRPr="00E93BCE">
        <w:rPr>
          <w:rFonts w:cs="Times New Roman"/>
          <w:szCs w:val="28"/>
          <w:u w:val="single"/>
          <w:lang w:val="uk-UA"/>
        </w:rPr>
        <w:t>Способи вираження концентрації розчинів:</w:t>
      </w:r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Концентрацію розчинів виражають у різних одиницях, які вважають найбільш зручними. Для фізико-хімічних розрахунків (кінетики, термодинаміки, електрохімії) найзручніше виражати концентрацію </w:t>
      </w:r>
      <w:r w:rsidRPr="001F32F7">
        <w:rPr>
          <w:rFonts w:cs="Times New Roman"/>
          <w:i/>
          <w:szCs w:val="28"/>
          <w:lang w:val="uk-UA"/>
        </w:rPr>
        <w:t>молярністю</w:t>
      </w:r>
      <w:r>
        <w:rPr>
          <w:rFonts w:cs="Times New Roman"/>
          <w:i/>
          <w:szCs w:val="28"/>
          <w:lang w:val="uk-UA"/>
        </w:rPr>
        <w:t xml:space="preserve"> – </w:t>
      </w:r>
      <w:r>
        <w:rPr>
          <w:rFonts w:cs="Times New Roman"/>
          <w:szCs w:val="28"/>
          <w:lang w:val="uk-UA"/>
        </w:rPr>
        <w:t>число молів розчиненої речовини в 1 л  розчину, бо саме в цих одиницях величини концентрацій безпосередньо підставляють у відповідні рівняння. Для деяких розрахунків зручніше користуватися</w:t>
      </w:r>
      <w:r>
        <w:rPr>
          <w:rFonts w:cs="Times New Roman"/>
          <w:i/>
          <w:szCs w:val="28"/>
          <w:lang w:val="uk-UA"/>
        </w:rPr>
        <w:t xml:space="preserve"> – моляльністю,</w:t>
      </w:r>
      <w:r>
        <w:rPr>
          <w:rFonts w:cs="Times New Roman"/>
          <w:szCs w:val="28"/>
          <w:lang w:val="uk-UA"/>
        </w:rPr>
        <w:t xml:space="preserve"> яка дорівнює числу молів розчиненої речовини в 1000 г розчинника. </w:t>
      </w:r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При термодинамічних розрахунках концентрацію часто виражають у мольних (молярних) частках. </w:t>
      </w:r>
      <w:r>
        <w:rPr>
          <w:rFonts w:cs="Times New Roman"/>
          <w:i/>
          <w:szCs w:val="28"/>
          <w:lang w:val="uk-UA"/>
        </w:rPr>
        <w:t>Моляр</w:t>
      </w:r>
      <w:r w:rsidRPr="001F32F7">
        <w:rPr>
          <w:rFonts w:cs="Times New Roman"/>
          <w:i/>
          <w:szCs w:val="28"/>
          <w:lang w:val="uk-UA"/>
        </w:rPr>
        <w:t xml:space="preserve">на частка </w:t>
      </w:r>
      <w:r>
        <w:rPr>
          <w:rFonts w:cs="Times New Roman"/>
          <w:szCs w:val="28"/>
          <w:lang w:val="uk-UA"/>
        </w:rPr>
        <w:t xml:space="preserve">дорівнює відношенню кількості молів компонента до суми числа молів усіх компонентів розчину.   Якщо розчин складається з </w:t>
      </w:r>
      <w:r>
        <w:rPr>
          <w:rFonts w:cs="Times New Roman"/>
          <w:szCs w:val="28"/>
          <w:lang w:val="en-US"/>
        </w:rPr>
        <w:t>n</w:t>
      </w:r>
      <w:r w:rsidRPr="0051490A">
        <w:rPr>
          <w:rFonts w:cs="Times New Roman"/>
          <w:szCs w:val="28"/>
          <w:vertAlign w:val="subscript"/>
          <w:lang w:val="uk-UA"/>
        </w:rPr>
        <w:t xml:space="preserve">1 </w:t>
      </w:r>
      <w:r>
        <w:rPr>
          <w:rFonts w:cs="Times New Roman"/>
          <w:szCs w:val="28"/>
          <w:lang w:val="uk-UA"/>
        </w:rPr>
        <w:t xml:space="preserve"> молів речовини</w:t>
      </w:r>
      <w:r w:rsidRPr="0051490A">
        <w:rPr>
          <w:rFonts w:cs="Times New Roman"/>
          <w:szCs w:val="28"/>
          <w:vertAlign w:val="subscript"/>
          <w:lang w:val="uk-UA"/>
        </w:rPr>
        <w:t xml:space="preserve"> </w:t>
      </w:r>
      <w:r>
        <w:rPr>
          <w:rFonts w:cs="Times New Roman"/>
          <w:szCs w:val="28"/>
          <w:lang w:val="en-US"/>
        </w:rPr>
        <w:t>A</w:t>
      </w:r>
      <w:r>
        <w:rPr>
          <w:rFonts w:cs="Times New Roman"/>
          <w:szCs w:val="28"/>
          <w:lang w:val="uk-UA"/>
        </w:rPr>
        <w:t xml:space="preserve"> і</w:t>
      </w:r>
      <w:r w:rsidRPr="0051490A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en-US"/>
        </w:rPr>
        <w:t>n</w:t>
      </w:r>
      <w:r w:rsidRPr="0051490A">
        <w:rPr>
          <w:rFonts w:cs="Times New Roman"/>
          <w:szCs w:val="28"/>
          <w:vertAlign w:val="subscript"/>
          <w:lang w:val="uk-UA"/>
        </w:rPr>
        <w:t xml:space="preserve">2  </w:t>
      </w:r>
      <w:r>
        <w:rPr>
          <w:rFonts w:cs="Times New Roman"/>
          <w:szCs w:val="28"/>
          <w:lang w:val="uk-UA"/>
        </w:rPr>
        <w:t xml:space="preserve">молів речовини </w:t>
      </w:r>
      <w:r>
        <w:rPr>
          <w:rFonts w:cs="Times New Roman"/>
          <w:szCs w:val="28"/>
          <w:lang w:val="en-US"/>
        </w:rPr>
        <w:t>B</w:t>
      </w:r>
      <w:r>
        <w:rPr>
          <w:rFonts w:cs="Times New Roman"/>
          <w:szCs w:val="28"/>
          <w:lang w:val="uk-UA"/>
        </w:rPr>
        <w:t xml:space="preserve">, то загальна кількість молів у розчині </w:t>
      </w:r>
      <w:r>
        <w:rPr>
          <w:rFonts w:cs="Times New Roman"/>
          <w:szCs w:val="28"/>
          <w:lang w:val="uk-UA"/>
        </w:rPr>
        <w:lastRenderedPageBreak/>
        <w:t xml:space="preserve">дорівнює </w:t>
      </w:r>
      <w:r w:rsidRPr="009C5446">
        <w:rPr>
          <w:rFonts w:cs="Times New Roman"/>
          <w:b/>
          <w:szCs w:val="28"/>
          <w:lang w:val="en-US"/>
        </w:rPr>
        <w:t>n</w:t>
      </w:r>
      <w:r w:rsidRPr="009C5446">
        <w:rPr>
          <w:rFonts w:cs="Times New Roman"/>
          <w:b/>
          <w:szCs w:val="28"/>
          <w:vertAlign w:val="subscript"/>
          <w:lang w:val="uk-UA"/>
        </w:rPr>
        <w:t>1</w:t>
      </w:r>
      <w:r w:rsidRPr="009C5446">
        <w:rPr>
          <w:rFonts w:cs="Times New Roman"/>
          <w:b/>
          <w:szCs w:val="28"/>
          <w:lang w:val="uk-UA"/>
        </w:rPr>
        <w:t xml:space="preserve"> + </w:t>
      </w:r>
      <w:r w:rsidRPr="009C5446">
        <w:rPr>
          <w:rFonts w:cs="Times New Roman"/>
          <w:b/>
          <w:szCs w:val="28"/>
          <w:lang w:val="en-US"/>
        </w:rPr>
        <w:t>n</w:t>
      </w:r>
      <w:r w:rsidRPr="009C5446">
        <w:rPr>
          <w:rFonts w:cs="Times New Roman"/>
          <w:b/>
          <w:szCs w:val="28"/>
          <w:vertAlign w:val="subscript"/>
          <w:lang w:val="uk-UA"/>
        </w:rPr>
        <w:t>2</w:t>
      </w:r>
      <w:r>
        <w:rPr>
          <w:rFonts w:cs="Times New Roman"/>
          <w:szCs w:val="28"/>
          <w:lang w:val="uk-UA"/>
        </w:rPr>
        <w:t xml:space="preserve">. Мольні частки </w:t>
      </w:r>
      <w:r w:rsidRPr="009C5446">
        <w:rPr>
          <w:rFonts w:cs="Times New Roman"/>
          <w:b/>
          <w:szCs w:val="28"/>
          <w:lang w:val="en-US"/>
        </w:rPr>
        <w:t>N</w:t>
      </w:r>
      <w:r w:rsidRPr="009C5446">
        <w:rPr>
          <w:rFonts w:cs="Times New Roman"/>
          <w:b/>
          <w:szCs w:val="28"/>
          <w:vertAlign w:val="subscript"/>
          <w:lang w:val="en-US"/>
        </w:rPr>
        <w:t>A</w:t>
      </w:r>
      <w:r>
        <w:rPr>
          <w:rFonts w:cs="Times New Roman"/>
          <w:szCs w:val="28"/>
          <w:lang w:val="uk-UA"/>
        </w:rPr>
        <w:t xml:space="preserve"> речовини </w:t>
      </w:r>
      <w:r>
        <w:rPr>
          <w:rFonts w:cs="Times New Roman"/>
          <w:szCs w:val="28"/>
          <w:lang w:val="en-US"/>
        </w:rPr>
        <w:t>A</w:t>
      </w:r>
      <w:r>
        <w:rPr>
          <w:rFonts w:cs="Times New Roman"/>
          <w:szCs w:val="28"/>
          <w:lang w:val="uk-UA"/>
        </w:rPr>
        <w:t xml:space="preserve"> і </w:t>
      </w:r>
      <w:r w:rsidRPr="009C5446">
        <w:rPr>
          <w:rFonts w:cs="Times New Roman"/>
          <w:b/>
          <w:szCs w:val="28"/>
          <w:lang w:val="en-US"/>
        </w:rPr>
        <w:t>N</w:t>
      </w:r>
      <w:r w:rsidRPr="009C5446">
        <w:rPr>
          <w:rFonts w:cs="Times New Roman"/>
          <w:b/>
          <w:szCs w:val="28"/>
          <w:vertAlign w:val="subscript"/>
          <w:lang w:val="en-US"/>
        </w:rPr>
        <w:t>B</w:t>
      </w:r>
      <w:r>
        <w:rPr>
          <w:rFonts w:cs="Times New Roman"/>
          <w:szCs w:val="28"/>
          <w:lang w:val="uk-UA"/>
        </w:rPr>
        <w:t xml:space="preserve"> речовини </w:t>
      </w:r>
      <w:r>
        <w:rPr>
          <w:rFonts w:cs="Times New Roman"/>
          <w:szCs w:val="28"/>
          <w:lang w:val="en-US"/>
        </w:rPr>
        <w:t>B</w:t>
      </w:r>
      <w:r>
        <w:rPr>
          <w:rFonts w:cs="Times New Roman"/>
          <w:szCs w:val="28"/>
          <w:lang w:val="uk-UA"/>
        </w:rPr>
        <w:t xml:space="preserve"> дорівнюватимуть відповідно: </w:t>
      </w:r>
    </w:p>
    <w:p w:rsidR="00E93BCE" w:rsidRPr="004B3872" w:rsidRDefault="00E93BCE" w:rsidP="00E93BCE">
      <w:pPr>
        <w:spacing w:after="0" w:line="360" w:lineRule="auto"/>
        <w:jc w:val="center"/>
        <w:rPr>
          <w:rFonts w:eastAsiaTheme="minorEastAsia" w:cs="Times New Roman"/>
          <w:b/>
          <w:sz w:val="32"/>
          <w:szCs w:val="32"/>
          <w:lang w:val="uk-UA"/>
        </w:rPr>
      </w:pPr>
      <w:r w:rsidRPr="004B3872">
        <w:rPr>
          <w:rFonts w:cs="Times New Roman"/>
          <w:b/>
          <w:sz w:val="32"/>
          <w:szCs w:val="32"/>
          <w:lang w:val="en-US"/>
        </w:rPr>
        <w:t>N</w:t>
      </w:r>
      <w:r w:rsidRPr="004B3872">
        <w:rPr>
          <w:rFonts w:cs="Times New Roman"/>
          <w:b/>
          <w:sz w:val="32"/>
          <w:szCs w:val="32"/>
          <w:vertAlign w:val="subscript"/>
          <w:lang w:val="en-US"/>
        </w:rPr>
        <w:t>A</w:t>
      </w:r>
      <w:r w:rsidRPr="004B3872">
        <w:rPr>
          <w:rFonts w:cs="Times New Roman"/>
          <w:b/>
          <w:sz w:val="32"/>
          <w:szCs w:val="32"/>
          <w:vertAlign w:val="subscript"/>
          <w:lang w:val="uk-UA"/>
        </w:rPr>
        <w:t xml:space="preserve">  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uk-UA"/>
          </w:rPr>
          <m:t xml:space="preserve">= 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  <w:vertAlign w:val="subscript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  <w:lang w:val="uk-UA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 xml:space="preserve"> + 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2</m:t>
                </m:r>
              </m:sub>
            </m:sSub>
          </m:den>
        </m:f>
      </m:oMath>
      <w:r w:rsidRPr="004B3872">
        <w:rPr>
          <w:rFonts w:eastAsiaTheme="minorEastAsia" w:cs="Times New Roman"/>
          <w:b/>
          <w:sz w:val="32"/>
          <w:szCs w:val="32"/>
          <w:lang w:val="uk-UA"/>
        </w:rPr>
        <w:t xml:space="preserve"> ;    </w:t>
      </w:r>
      <w:r w:rsidRPr="004B3872">
        <w:rPr>
          <w:rFonts w:cs="Times New Roman"/>
          <w:b/>
          <w:sz w:val="32"/>
          <w:szCs w:val="32"/>
          <w:lang w:val="en-US"/>
        </w:rPr>
        <w:t>N</w:t>
      </w:r>
      <w:r w:rsidRPr="004B3872">
        <w:rPr>
          <w:rFonts w:cs="Times New Roman"/>
          <w:b/>
          <w:sz w:val="32"/>
          <w:szCs w:val="32"/>
          <w:vertAlign w:val="subscript"/>
          <w:lang w:val="en-US"/>
        </w:rPr>
        <w:t>B</w:t>
      </w:r>
      <w:r w:rsidRPr="004B3872">
        <w:rPr>
          <w:rFonts w:cs="Times New Roman"/>
          <w:b/>
          <w:sz w:val="32"/>
          <w:szCs w:val="32"/>
          <w:lang w:val="uk-UA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1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 xml:space="preserve"> </m:t>
            </m:r>
          </m:den>
        </m:f>
      </m:oMath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В аналітичній практиці поряд з молярністю розчинів користуються </w:t>
      </w:r>
      <w:r w:rsidRPr="00251656">
        <w:rPr>
          <w:rFonts w:cs="Times New Roman"/>
          <w:i/>
          <w:szCs w:val="28"/>
          <w:lang w:val="uk-UA"/>
        </w:rPr>
        <w:t>нормальністю</w:t>
      </w:r>
      <w:r>
        <w:rPr>
          <w:rFonts w:cs="Times New Roman"/>
          <w:i/>
          <w:szCs w:val="28"/>
          <w:lang w:val="uk-UA"/>
        </w:rPr>
        <w:t xml:space="preserve">, </w:t>
      </w:r>
      <w:r>
        <w:rPr>
          <w:rFonts w:cs="Times New Roman"/>
          <w:szCs w:val="28"/>
          <w:lang w:val="uk-UA"/>
        </w:rPr>
        <w:t xml:space="preserve">яка дорівнює числу грам-еквівалентів розчиненої речовини в 1 л розчину. Останнім часом майже в усіх аналітичних лабораторіях користуються саме нормальністю розчинів, бо при такому способі вираження концентрації ніякі додаткові розрахунки не потрібні. </w:t>
      </w:r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У технологічній практиці зручніше виражати концентрацію у вагових одиницях на одиницю об’єму розчину – у г/л або кг/ м</w:t>
      </w:r>
      <w:r>
        <w:rPr>
          <w:rFonts w:cs="Times New Roman"/>
          <w:szCs w:val="28"/>
          <w:vertAlign w:val="superscript"/>
          <w:lang w:val="uk-UA"/>
        </w:rPr>
        <w:t>3</w:t>
      </w:r>
      <w:r>
        <w:rPr>
          <w:rFonts w:cs="Times New Roman"/>
          <w:szCs w:val="28"/>
          <w:lang w:val="uk-UA"/>
        </w:rPr>
        <w:t>. Це виключає потребу в додаткових розрахунках. Наприклад, треба виготовити 100 л розчину сульфату нікелю, концентрація якого становить 20 г/л. Для цього в резервуарі позначають рівень, який відповідає об’єму 100 л, розчиняють 2 кг сульфату нікелю (20</w:t>
      </w:r>
      <w:r w:rsidRPr="00880DD2">
        <w:rPr>
          <w:rFonts w:cs="Times New Roman"/>
          <w:szCs w:val="28"/>
          <w:lang w:val="uk-UA"/>
        </w:rPr>
        <w:t xml:space="preserve">×100=2000 </w:t>
      </w:r>
      <w:r>
        <w:rPr>
          <w:rFonts w:cs="Times New Roman"/>
          <w:szCs w:val="28"/>
          <w:lang w:val="uk-UA"/>
        </w:rPr>
        <w:t xml:space="preserve">г) в 10-15 л і доводить об’єм розчину водою до заданого рівня. </w:t>
      </w:r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У техніці для вираження концентрації часто користуються </w:t>
      </w:r>
      <w:r w:rsidRPr="00880DD2">
        <w:rPr>
          <w:rFonts w:cs="Times New Roman"/>
          <w:i/>
          <w:szCs w:val="28"/>
          <w:lang w:val="uk-UA"/>
        </w:rPr>
        <w:t>ваговими відсотками</w:t>
      </w:r>
      <w:r>
        <w:rPr>
          <w:rFonts w:cs="Times New Roman"/>
          <w:szCs w:val="28"/>
          <w:lang w:val="uk-UA"/>
        </w:rPr>
        <w:t xml:space="preserve">, тобто числом грамів розчиненої речовини в 100 г розчину. </w:t>
      </w:r>
    </w:p>
    <w:p w:rsidR="00E93BCE" w:rsidRDefault="00E93BCE" w:rsidP="00E93BCE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Якщо відома молекулярна маса всіх складових частин і об’єм розчину, то перейти від одних одиниць визначення концентрації до інших дуже легко.  </w:t>
      </w:r>
    </w:p>
    <w:p w:rsidR="004C43A1" w:rsidRPr="00F27C75" w:rsidRDefault="00E93BCE" w:rsidP="00E93BCE">
      <w:pPr>
        <w:spacing w:after="0" w:line="360" w:lineRule="auto"/>
        <w:jc w:val="both"/>
        <w:rPr>
          <w:rFonts w:eastAsiaTheme="minorEastAsia"/>
          <w:szCs w:val="28"/>
        </w:rPr>
      </w:pPr>
      <w:r>
        <w:rPr>
          <w:lang w:val="uk-UA"/>
        </w:rPr>
        <w:t xml:space="preserve">Об’ємна   концентрація виражається молярністю або нормальністю, якщо маса розчиненої речовини виражена відповідно в молях або грам-еквівалентів на 1л розчину. Якщо 1л розчину містить </w:t>
      </w:r>
      <w:r>
        <w:rPr>
          <w:lang w:val="en-US"/>
        </w:rPr>
        <w:t>n</w:t>
      </w:r>
      <w:r w:rsidRPr="00917C07">
        <w:t xml:space="preserve"> </w:t>
      </w:r>
      <w:r>
        <w:rPr>
          <w:lang w:val="uk-UA"/>
        </w:rPr>
        <w:t xml:space="preserve"> моль розчиненої речовини, то об’ємна концентрація дорівнює: </w:t>
      </w:r>
      <w:r w:rsidRPr="00917C07">
        <w:rPr>
          <w:b/>
          <w:sz w:val="32"/>
          <w:szCs w:val="32"/>
          <w:lang w:val="en-US"/>
        </w:rPr>
        <w:t>C</w:t>
      </w:r>
      <w:r w:rsidRPr="00917C07">
        <w:rPr>
          <w:b/>
          <w:sz w:val="32"/>
          <w:szCs w:val="32"/>
        </w:rPr>
        <w:t>=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V</m:t>
            </m:r>
          </m:den>
        </m:f>
      </m:oMath>
      <w:r>
        <w:rPr>
          <w:rFonts w:eastAsiaTheme="minorEastAsia"/>
          <w:b/>
          <w:sz w:val="32"/>
          <w:szCs w:val="32"/>
          <w:lang w:val="uk-UA"/>
        </w:rPr>
        <w:t xml:space="preserve">. </w:t>
      </w:r>
      <w:r>
        <w:rPr>
          <w:rFonts w:eastAsiaTheme="minorEastAsia"/>
          <w:b/>
          <w:szCs w:val="28"/>
          <w:lang w:val="uk-UA"/>
        </w:rPr>
        <w:t xml:space="preserve"> </w:t>
      </w:r>
      <w:r w:rsidRPr="00917C07">
        <w:rPr>
          <w:rFonts w:eastAsiaTheme="minorEastAsia"/>
          <w:szCs w:val="28"/>
          <w:lang w:val="uk-UA"/>
        </w:rPr>
        <w:t xml:space="preserve">До </w:t>
      </w:r>
      <w:r>
        <w:rPr>
          <w:rFonts w:eastAsiaTheme="minorEastAsia"/>
          <w:szCs w:val="28"/>
          <w:lang w:val="uk-UA"/>
        </w:rPr>
        <w:t xml:space="preserve">об’ємного вираження концентрації відноситься титр. </w:t>
      </w:r>
      <w:r w:rsidRPr="00917C07">
        <w:rPr>
          <w:rFonts w:eastAsiaTheme="minorEastAsia"/>
          <w:i/>
          <w:szCs w:val="28"/>
          <w:lang w:val="uk-UA"/>
        </w:rPr>
        <w:t xml:space="preserve">Титром </w:t>
      </w:r>
      <w:r>
        <w:rPr>
          <w:rFonts w:eastAsiaTheme="minorEastAsia"/>
          <w:szCs w:val="28"/>
          <w:lang w:val="uk-UA"/>
        </w:rPr>
        <w:t>називається  концентрація, яка виражена числом грамів розчиненої речовини, який міститься в 1см</w:t>
      </w:r>
      <w:r>
        <w:rPr>
          <w:rFonts w:eastAsiaTheme="minorEastAsia"/>
          <w:szCs w:val="28"/>
          <w:vertAlign w:val="superscript"/>
          <w:lang w:val="uk-UA"/>
        </w:rPr>
        <w:t>3</w:t>
      </w:r>
      <w:r w:rsidR="00F27C75">
        <w:rPr>
          <w:rFonts w:eastAsiaTheme="minorEastAsia"/>
          <w:szCs w:val="28"/>
          <w:lang w:val="uk-UA"/>
        </w:rPr>
        <w:t xml:space="preserve"> розчину</w:t>
      </w:r>
      <w:r w:rsidR="00F27C75" w:rsidRPr="00F27C75">
        <w:rPr>
          <w:rFonts w:eastAsiaTheme="minorEastAsia"/>
          <w:szCs w:val="28"/>
        </w:rPr>
        <w:t xml:space="preserve"> [11].</w:t>
      </w:r>
    </w:p>
    <w:p w:rsidR="0051490A" w:rsidRPr="00E93BCE" w:rsidRDefault="00D837A1" w:rsidP="00D837A1">
      <w:pPr>
        <w:spacing w:after="0" w:line="360" w:lineRule="auto"/>
        <w:jc w:val="center"/>
        <w:rPr>
          <w:rFonts w:cs="Times New Roman"/>
          <w:szCs w:val="28"/>
          <w:u w:val="single"/>
          <w:lang w:val="uk-UA"/>
        </w:rPr>
      </w:pPr>
      <w:r w:rsidRPr="00E93BCE">
        <w:rPr>
          <w:rFonts w:cs="Times New Roman"/>
          <w:szCs w:val="28"/>
          <w:u w:val="single"/>
          <w:lang w:val="uk-UA"/>
        </w:rPr>
        <w:t>Електролітична дисоціація</w:t>
      </w:r>
    </w:p>
    <w:p w:rsidR="00D837A1" w:rsidRPr="004F1326" w:rsidRDefault="00D837A1" w:rsidP="00D837A1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uk-UA"/>
        </w:rPr>
        <w:t xml:space="preserve">   Електролітом називають речовину, яка в розчині або в розплаві повністю або частково знаходиться у формі заряджених частинок – </w:t>
      </w:r>
      <w:r w:rsidRPr="00D837A1">
        <w:rPr>
          <w:rFonts w:cs="Times New Roman"/>
          <w:i/>
          <w:szCs w:val="28"/>
          <w:lang w:val="uk-UA"/>
        </w:rPr>
        <w:t>іонів</w:t>
      </w:r>
      <w:r>
        <w:rPr>
          <w:rFonts w:cs="Times New Roman"/>
          <w:szCs w:val="28"/>
          <w:lang w:val="uk-UA"/>
        </w:rPr>
        <w:t xml:space="preserve">. Процес розпаду молекул на позитивно і негативно заряджені іони – </w:t>
      </w:r>
      <w:r w:rsidRPr="00D837A1">
        <w:rPr>
          <w:rFonts w:cs="Times New Roman"/>
          <w:i/>
          <w:szCs w:val="28"/>
          <w:lang w:val="uk-UA"/>
        </w:rPr>
        <w:t>катіони і аніони</w:t>
      </w:r>
      <w:r>
        <w:rPr>
          <w:rFonts w:cs="Times New Roman"/>
          <w:szCs w:val="28"/>
          <w:lang w:val="uk-UA"/>
        </w:rPr>
        <w:t xml:space="preserve"> – називається </w:t>
      </w:r>
      <w:r w:rsidRPr="00D837A1">
        <w:rPr>
          <w:rFonts w:cs="Times New Roman"/>
          <w:i/>
          <w:szCs w:val="28"/>
          <w:lang w:val="uk-UA"/>
        </w:rPr>
        <w:t>електролітичною дисоціацією</w:t>
      </w:r>
      <w:r>
        <w:rPr>
          <w:rFonts w:cs="Times New Roman"/>
          <w:szCs w:val="28"/>
          <w:lang w:val="uk-UA"/>
        </w:rPr>
        <w:t xml:space="preserve">. </w:t>
      </w:r>
      <w:r w:rsidR="00C975B9">
        <w:rPr>
          <w:rFonts w:cs="Times New Roman"/>
          <w:szCs w:val="28"/>
          <w:lang w:val="uk-UA"/>
        </w:rPr>
        <w:t xml:space="preserve">   </w:t>
      </w:r>
      <w:r>
        <w:rPr>
          <w:rFonts w:cs="Times New Roman"/>
          <w:szCs w:val="28"/>
          <w:lang w:val="uk-UA"/>
        </w:rPr>
        <w:t xml:space="preserve">Тривалий час електролітична дисоціація розглядалася як процес, що проходить під впливом електричного струму. Перша кількісна теорія </w:t>
      </w:r>
      <w:r>
        <w:rPr>
          <w:rFonts w:cs="Times New Roman"/>
          <w:szCs w:val="28"/>
          <w:lang w:val="uk-UA"/>
        </w:rPr>
        <w:lastRenderedPageBreak/>
        <w:t xml:space="preserve">розчинів електролітів була розроблена С.Арреніусом у 1883-1887 р. згідно з цією теорією, електролітична дисоціація відбувається довільно при розчиненні речовин  у відповідних розчинниках. У залежності від природи електроліту з однієї молекули можуть утворитися два іони (наприклад, при дисоціації </w:t>
      </w:r>
      <w:r>
        <w:rPr>
          <w:rFonts w:cs="Times New Roman"/>
          <w:szCs w:val="28"/>
          <w:lang w:val="en-US"/>
        </w:rPr>
        <w:t>NaCl</w:t>
      </w:r>
      <w:r w:rsidR="00883DBC">
        <w:rPr>
          <w:rFonts w:cs="Times New Roman"/>
          <w:szCs w:val="28"/>
          <w:lang w:val="uk-UA"/>
        </w:rPr>
        <w:t>,</w:t>
      </w:r>
      <w:r w:rsidR="009C5446" w:rsidRPr="009C5446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en-US"/>
        </w:rPr>
        <w:t>CuSO</w:t>
      </w:r>
      <w:r w:rsidRPr="00883DBC">
        <w:rPr>
          <w:rFonts w:cs="Times New Roman"/>
          <w:szCs w:val="28"/>
          <w:vertAlign w:val="subscript"/>
          <w:lang w:val="uk-UA"/>
        </w:rPr>
        <w:t>4</w:t>
      </w:r>
      <w:r w:rsidR="00883DBC">
        <w:rPr>
          <w:rFonts w:cs="Times New Roman"/>
          <w:szCs w:val="28"/>
          <w:lang w:val="uk-UA"/>
        </w:rPr>
        <w:t>),</w:t>
      </w:r>
      <w:r w:rsidR="00143970">
        <w:rPr>
          <w:rFonts w:cs="Times New Roman"/>
          <w:szCs w:val="28"/>
          <w:lang w:val="uk-UA"/>
        </w:rPr>
        <w:t xml:space="preserve"> </w:t>
      </w:r>
      <w:r w:rsidR="00883DBC">
        <w:rPr>
          <w:rFonts w:cs="Times New Roman"/>
          <w:szCs w:val="28"/>
          <w:lang w:val="uk-UA"/>
        </w:rPr>
        <w:t xml:space="preserve">три </w:t>
      </w:r>
      <w:r w:rsidR="00143970">
        <w:rPr>
          <w:rFonts w:cs="Times New Roman"/>
          <w:szCs w:val="28"/>
          <w:lang w:val="uk-UA"/>
        </w:rPr>
        <w:t xml:space="preserve">   </w:t>
      </w:r>
      <w:r w:rsidR="00883DBC">
        <w:rPr>
          <w:rFonts w:cs="Times New Roman"/>
          <w:szCs w:val="28"/>
          <w:lang w:val="uk-UA"/>
        </w:rPr>
        <w:t>(</w:t>
      </w:r>
      <w:r w:rsidR="00883DBC">
        <w:rPr>
          <w:rFonts w:cs="Times New Roman"/>
          <w:szCs w:val="28"/>
          <w:lang w:val="en-US"/>
        </w:rPr>
        <w:t>K</w:t>
      </w:r>
      <w:r w:rsidR="00883DBC" w:rsidRPr="00883DBC">
        <w:rPr>
          <w:rFonts w:cs="Times New Roman"/>
          <w:szCs w:val="28"/>
          <w:vertAlign w:val="subscript"/>
          <w:lang w:val="uk-UA"/>
        </w:rPr>
        <w:t>2</w:t>
      </w:r>
      <w:r w:rsidR="00883DBC">
        <w:rPr>
          <w:rFonts w:cs="Times New Roman"/>
          <w:szCs w:val="28"/>
          <w:lang w:val="en-US"/>
        </w:rPr>
        <w:t>SO</w:t>
      </w:r>
      <w:r w:rsidR="00883DBC" w:rsidRPr="00883DBC">
        <w:rPr>
          <w:rFonts w:cs="Times New Roman"/>
          <w:szCs w:val="28"/>
          <w:vertAlign w:val="subscript"/>
          <w:lang w:val="uk-UA"/>
        </w:rPr>
        <w:t>4</w:t>
      </w:r>
      <w:r w:rsidR="00883DBC">
        <w:rPr>
          <w:rFonts w:cs="Times New Roman"/>
          <w:szCs w:val="28"/>
          <w:lang w:val="uk-UA"/>
        </w:rPr>
        <w:t>,</w:t>
      </w:r>
      <w:r w:rsidR="009C5446" w:rsidRPr="009C5446">
        <w:rPr>
          <w:rFonts w:cs="Times New Roman"/>
          <w:szCs w:val="28"/>
          <w:lang w:val="uk-UA"/>
        </w:rPr>
        <w:t xml:space="preserve"> </w:t>
      </w:r>
      <w:r w:rsidR="00883DBC">
        <w:rPr>
          <w:rFonts w:cs="Times New Roman"/>
          <w:szCs w:val="28"/>
          <w:lang w:val="en-US"/>
        </w:rPr>
        <w:t>ZnCl</w:t>
      </w:r>
      <w:r w:rsidR="00883DBC" w:rsidRPr="00883DBC">
        <w:rPr>
          <w:rFonts w:cs="Times New Roman"/>
          <w:szCs w:val="28"/>
          <w:vertAlign w:val="subscript"/>
          <w:lang w:val="uk-UA"/>
        </w:rPr>
        <w:t xml:space="preserve">2 </w:t>
      </w:r>
      <w:r w:rsidR="00883DBC">
        <w:rPr>
          <w:rFonts w:cs="Times New Roman"/>
          <w:szCs w:val="28"/>
          <w:lang w:val="uk-UA"/>
        </w:rPr>
        <w:t>) або чотири (</w:t>
      </w:r>
      <w:r w:rsidR="00883DBC" w:rsidRPr="00883DBC">
        <w:rPr>
          <w:rFonts w:cs="Times New Roman"/>
          <w:szCs w:val="28"/>
          <w:lang w:val="uk-UA"/>
        </w:rPr>
        <w:t xml:space="preserve"> </w:t>
      </w:r>
      <w:r w:rsidR="00883DBC">
        <w:rPr>
          <w:rFonts w:cs="Times New Roman"/>
          <w:szCs w:val="28"/>
          <w:lang w:val="en-US"/>
        </w:rPr>
        <w:t>Na</w:t>
      </w:r>
      <w:r w:rsidR="00883DBC" w:rsidRPr="00883DBC">
        <w:rPr>
          <w:rFonts w:cs="Times New Roman"/>
          <w:szCs w:val="28"/>
          <w:vertAlign w:val="subscript"/>
          <w:lang w:val="uk-UA"/>
        </w:rPr>
        <w:t>3</w:t>
      </w:r>
      <w:r w:rsidR="00883DBC">
        <w:rPr>
          <w:rFonts w:cs="Times New Roman"/>
          <w:szCs w:val="28"/>
          <w:lang w:val="en-US"/>
        </w:rPr>
        <w:t>PO</w:t>
      </w:r>
      <w:r w:rsidR="00883DBC" w:rsidRPr="00883DBC">
        <w:rPr>
          <w:rFonts w:cs="Times New Roman"/>
          <w:szCs w:val="28"/>
          <w:vertAlign w:val="subscript"/>
          <w:lang w:val="uk-UA"/>
        </w:rPr>
        <w:t>4</w:t>
      </w:r>
      <w:r w:rsidR="00883DBC">
        <w:rPr>
          <w:rFonts w:cs="Times New Roman"/>
          <w:szCs w:val="28"/>
          <w:lang w:val="uk-UA"/>
        </w:rPr>
        <w:t>,</w:t>
      </w:r>
      <w:r w:rsidR="009C5446" w:rsidRPr="009C5446">
        <w:rPr>
          <w:rFonts w:cs="Times New Roman"/>
          <w:szCs w:val="28"/>
          <w:lang w:val="uk-UA"/>
        </w:rPr>
        <w:t xml:space="preserve"> </w:t>
      </w:r>
      <w:r w:rsidR="00883DBC">
        <w:rPr>
          <w:rFonts w:cs="Times New Roman"/>
          <w:szCs w:val="28"/>
          <w:lang w:val="en-US"/>
        </w:rPr>
        <w:t>AlCl</w:t>
      </w:r>
      <w:r w:rsidR="00883DBC" w:rsidRPr="00883DBC">
        <w:rPr>
          <w:rFonts w:cs="Times New Roman"/>
          <w:szCs w:val="28"/>
          <w:vertAlign w:val="subscript"/>
          <w:lang w:val="uk-UA"/>
        </w:rPr>
        <w:t>3</w:t>
      </w:r>
      <w:r w:rsidR="00883DBC">
        <w:rPr>
          <w:rFonts w:cs="Times New Roman"/>
          <w:szCs w:val="28"/>
          <w:lang w:val="uk-UA"/>
        </w:rPr>
        <w:t xml:space="preserve">) іони. У залежності від цього електроліти називають </w:t>
      </w:r>
      <w:r w:rsidR="00883DBC" w:rsidRPr="00883DBC">
        <w:rPr>
          <w:rFonts w:cs="Times New Roman"/>
          <w:i/>
          <w:szCs w:val="28"/>
          <w:lang w:val="uk-UA"/>
        </w:rPr>
        <w:t>бінарними</w:t>
      </w:r>
      <w:r w:rsidR="00883DBC">
        <w:rPr>
          <w:rFonts w:cs="Times New Roman"/>
          <w:szCs w:val="28"/>
          <w:lang w:val="uk-UA"/>
        </w:rPr>
        <w:t xml:space="preserve">, </w:t>
      </w:r>
      <w:r w:rsidR="00883DBC" w:rsidRPr="00883DBC">
        <w:rPr>
          <w:rFonts w:cs="Times New Roman"/>
          <w:i/>
          <w:szCs w:val="28"/>
          <w:lang w:val="uk-UA"/>
        </w:rPr>
        <w:t>тернарними,</w:t>
      </w:r>
      <w:r w:rsidR="00883DBC">
        <w:rPr>
          <w:rFonts w:cs="Times New Roman"/>
          <w:szCs w:val="28"/>
          <w:lang w:val="uk-UA"/>
        </w:rPr>
        <w:t xml:space="preserve"> </w:t>
      </w:r>
      <w:r w:rsidR="00883DBC" w:rsidRPr="00883DBC">
        <w:rPr>
          <w:rFonts w:cs="Times New Roman"/>
          <w:i/>
          <w:szCs w:val="28"/>
          <w:lang w:val="uk-UA"/>
        </w:rPr>
        <w:t>квартернарними</w:t>
      </w:r>
      <w:r w:rsidR="00F27C75" w:rsidRPr="004F1326">
        <w:rPr>
          <w:rFonts w:cs="Times New Roman"/>
          <w:szCs w:val="28"/>
        </w:rPr>
        <w:t xml:space="preserve"> [19].</w:t>
      </w:r>
    </w:p>
    <w:p w:rsidR="00883DBC" w:rsidRDefault="00883DBC" w:rsidP="00D837A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Електролітичної дисоціації може зазнавати лише частина молекул речовини. Ця частка молекул, які розпалися, носить назву </w:t>
      </w:r>
      <w:r w:rsidRPr="00883DBC">
        <w:rPr>
          <w:rFonts w:cs="Times New Roman"/>
          <w:i/>
          <w:szCs w:val="28"/>
          <w:lang w:val="uk-UA"/>
        </w:rPr>
        <w:t>ступінь дисоціації</w:t>
      </w:r>
      <w:r w:rsidR="006D6D83">
        <w:rPr>
          <w:rFonts w:cs="Times New Roman"/>
          <w:i/>
          <w:szCs w:val="28"/>
          <w:lang w:val="uk-UA"/>
        </w:rPr>
        <w:t xml:space="preserve"> </w:t>
      </w:r>
      <w:r w:rsidR="006D6D83">
        <w:rPr>
          <w:rFonts w:cs="Times New Roman"/>
          <w:szCs w:val="28"/>
          <w:lang w:val="en-US"/>
        </w:rPr>
        <w:t>α</w:t>
      </w:r>
      <w:r>
        <w:rPr>
          <w:rFonts w:cs="Times New Roman"/>
          <w:szCs w:val="28"/>
          <w:lang w:val="uk-UA"/>
        </w:rPr>
        <w:t xml:space="preserve">. Вона визначається як відношення числа молекул </w:t>
      </w:r>
      <w:r>
        <w:rPr>
          <w:rFonts w:cs="Times New Roman"/>
          <w:szCs w:val="28"/>
          <w:lang w:val="en-US"/>
        </w:rPr>
        <w:t>n</w:t>
      </w:r>
      <w:r>
        <w:rPr>
          <w:rFonts w:cs="Times New Roman"/>
          <w:szCs w:val="28"/>
          <w:lang w:val="uk-UA"/>
        </w:rPr>
        <w:t>, що розпалися на іони, до загального числа молекул</w:t>
      </w:r>
      <w:r w:rsidRPr="00883DBC">
        <w:rPr>
          <w:rFonts w:cs="Times New Roman"/>
          <w:szCs w:val="28"/>
          <w:lang w:val="uk-UA"/>
        </w:rPr>
        <w:t xml:space="preserve"> </w:t>
      </w:r>
    </w:p>
    <w:p w:rsidR="00883DBC" w:rsidRPr="000D3A82" w:rsidRDefault="00883DBC" w:rsidP="00883DBC">
      <w:pPr>
        <w:spacing w:after="0" w:line="360" w:lineRule="auto"/>
        <w:jc w:val="center"/>
        <w:rPr>
          <w:rFonts w:cs="Times New Roman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t>N</w:t>
      </w:r>
      <w:r w:rsidRPr="000D3A82">
        <w:rPr>
          <w:rFonts w:cs="Times New Roman"/>
          <w:b/>
          <w:sz w:val="32"/>
          <w:szCs w:val="32"/>
          <w:lang w:val="uk-UA"/>
        </w:rPr>
        <w:t>:</w:t>
      </w:r>
      <w:r w:rsidR="006D6D83" w:rsidRPr="000D3A82">
        <w:rPr>
          <w:rFonts w:cs="Times New Roman"/>
          <w:b/>
          <w:szCs w:val="28"/>
          <w:lang w:val="uk-UA"/>
        </w:rPr>
        <w:t xml:space="preserve"> </w:t>
      </w:r>
      <w:r w:rsidR="006D6D83" w:rsidRPr="000D3A82">
        <w:rPr>
          <w:rFonts w:cs="Times New Roman"/>
          <w:b/>
          <w:szCs w:val="28"/>
          <w:lang w:val="en-US"/>
        </w:rPr>
        <w:t>α</w:t>
      </w:r>
      <w:r w:rsidRPr="000D3A82">
        <w:rPr>
          <w:rFonts w:cs="Times New Roman"/>
          <w:b/>
          <w:sz w:val="32"/>
          <w:szCs w:val="32"/>
          <w:lang w:val="uk-UA"/>
        </w:rPr>
        <w:t xml:space="preserve"> =</w:t>
      </w:r>
      <w:r w:rsidRPr="000D3A82">
        <w:rPr>
          <w:rFonts w:cs="Times New Roman"/>
          <w:b/>
          <w:sz w:val="32"/>
          <w:szCs w:val="32"/>
          <w:lang w:val="en-US"/>
        </w:rPr>
        <w:t>n</w:t>
      </w:r>
      <w:r w:rsidRPr="000D3A82">
        <w:rPr>
          <w:rFonts w:cs="Times New Roman"/>
          <w:b/>
          <w:sz w:val="32"/>
          <w:szCs w:val="32"/>
          <w:lang w:val="uk-UA"/>
        </w:rPr>
        <w:t>/</w:t>
      </w:r>
      <w:r w:rsidRPr="000D3A82">
        <w:rPr>
          <w:rFonts w:cs="Times New Roman"/>
          <w:b/>
          <w:sz w:val="32"/>
          <w:szCs w:val="32"/>
          <w:lang w:val="en-US"/>
        </w:rPr>
        <w:t>N</w:t>
      </w:r>
    </w:p>
    <w:p w:rsidR="00883DBC" w:rsidRDefault="00883DBC" w:rsidP="00883DBC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83DBC">
        <w:rPr>
          <w:rFonts w:cs="Times New Roman"/>
          <w:szCs w:val="28"/>
          <w:lang w:val="uk-UA"/>
        </w:rPr>
        <w:t xml:space="preserve">   Ступінь дисоціації </w:t>
      </w:r>
      <w:r w:rsidR="004C43A1">
        <w:rPr>
          <w:rFonts w:cs="Times New Roman"/>
          <w:szCs w:val="28"/>
          <w:lang w:val="uk-UA"/>
        </w:rPr>
        <w:t xml:space="preserve">залежить від природи розчиненої речовини і розчинника, концентрації, температури і може змінюватися у межах </w:t>
      </w:r>
      <w:r w:rsidR="004C43A1" w:rsidRPr="009C5446">
        <w:rPr>
          <w:rFonts w:cs="Times New Roman"/>
          <w:b/>
          <w:szCs w:val="28"/>
          <w:lang w:val="uk-UA"/>
        </w:rPr>
        <w:t>0&lt;</w:t>
      </w:r>
      <w:r w:rsidR="006D6D83" w:rsidRPr="009C5446">
        <w:rPr>
          <w:rFonts w:cs="Times New Roman"/>
          <w:b/>
          <w:szCs w:val="28"/>
          <w:lang w:val="en-US"/>
        </w:rPr>
        <w:t>α</w:t>
      </w:r>
      <w:r w:rsidR="004C43A1" w:rsidRPr="009C5446">
        <w:rPr>
          <w:rFonts w:cs="Times New Roman"/>
          <w:b/>
          <w:i/>
          <w:szCs w:val="28"/>
          <w:lang w:val="uk-UA"/>
        </w:rPr>
        <w:t xml:space="preserve"> </w:t>
      </w:r>
      <w:r w:rsidR="004C43A1" w:rsidRPr="009C5446">
        <w:rPr>
          <w:rFonts w:cs="Times New Roman"/>
          <w:b/>
          <w:szCs w:val="28"/>
          <w:lang w:val="uk-UA"/>
        </w:rPr>
        <w:t>≤1</w:t>
      </w:r>
      <w:r w:rsidR="004C43A1">
        <w:rPr>
          <w:rFonts w:cs="Times New Roman"/>
          <w:szCs w:val="28"/>
          <w:lang w:val="uk-UA"/>
        </w:rPr>
        <w:t xml:space="preserve">. Речовини, що повністю дисоціюють на іони, називаються сильними електролітами, до слабких електролітів відносять речовини, які у помірно концентрованих розчинах знаходяться частково в іонній, частково в молекулярних формах. Потрібно мати на увазі, що ці поняття про сильні і слабкі електроліти відносяться не до самої речовини, а характеризують її стан в розчині, оскільки один і той же електроліт у залежності від розчинника може дисоціювати повністю або у незначній мірі. </w:t>
      </w:r>
    </w:p>
    <w:p w:rsidR="00E472F5" w:rsidRDefault="004C43A1" w:rsidP="00E472F5">
      <w:pPr>
        <w:spacing w:after="0" w:line="360" w:lineRule="auto"/>
        <w:jc w:val="both"/>
        <w:rPr>
          <w:rFonts w:cs="Times New Roman"/>
          <w:i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Ступінь дисоціації електроліту залежить від </w:t>
      </w:r>
      <w:r w:rsidR="00E00148">
        <w:rPr>
          <w:rFonts w:cs="Times New Roman"/>
          <w:szCs w:val="28"/>
          <w:lang w:val="uk-UA"/>
        </w:rPr>
        <w:t xml:space="preserve">концентрації, тому зручніше використовувати як міру сили електроліту його </w:t>
      </w:r>
      <w:r w:rsidR="00E00148" w:rsidRPr="00E00148">
        <w:rPr>
          <w:rFonts w:cs="Times New Roman"/>
          <w:i/>
          <w:szCs w:val="28"/>
          <w:lang w:val="uk-UA"/>
        </w:rPr>
        <w:t>константу дисоціації К</w:t>
      </w:r>
      <w:r w:rsidR="00E00148">
        <w:rPr>
          <w:rFonts w:cs="Times New Roman"/>
          <w:i/>
          <w:szCs w:val="28"/>
          <w:lang w:val="uk-UA"/>
        </w:rPr>
        <w:t>.</w:t>
      </w:r>
      <w:r w:rsidR="00E00148">
        <w:rPr>
          <w:rFonts w:cs="Times New Roman"/>
          <w:szCs w:val="28"/>
          <w:lang w:val="uk-UA"/>
        </w:rPr>
        <w:t xml:space="preserve"> розглянемо процес дисоціації електроліту </w:t>
      </w:r>
      <w:r w:rsidR="00E00148" w:rsidRPr="009C5446">
        <w:rPr>
          <w:rFonts w:cs="Times New Roman"/>
          <w:b/>
          <w:szCs w:val="28"/>
          <w:lang w:val="en-US"/>
        </w:rPr>
        <w:t>A</w:t>
      </w:r>
      <w:r w:rsidR="00E00148" w:rsidRPr="009C5446">
        <w:rPr>
          <w:rFonts w:cs="Times New Roman"/>
          <w:b/>
          <w:szCs w:val="28"/>
          <w:vertAlign w:val="subscript"/>
          <w:lang w:val="en-US"/>
        </w:rPr>
        <w:t>p</w:t>
      </w:r>
      <w:r w:rsidR="00E00148" w:rsidRPr="009C5446">
        <w:rPr>
          <w:rFonts w:cs="Times New Roman"/>
          <w:b/>
          <w:szCs w:val="28"/>
          <w:lang w:val="en-US"/>
        </w:rPr>
        <w:t>B</w:t>
      </w:r>
      <w:r w:rsidR="00E00148" w:rsidRPr="009C5446">
        <w:rPr>
          <w:rFonts w:cs="Times New Roman"/>
          <w:b/>
          <w:szCs w:val="28"/>
          <w:vertAlign w:val="subscript"/>
          <w:lang w:val="en-US"/>
        </w:rPr>
        <w:t>q</w:t>
      </w:r>
      <w:r w:rsidR="00E00148">
        <w:rPr>
          <w:rFonts w:cs="Times New Roman"/>
          <w:szCs w:val="28"/>
          <w:lang w:val="uk-UA"/>
        </w:rPr>
        <w:t xml:space="preserve">, загальна концентрація якого дорівнює </w:t>
      </w:r>
      <w:r w:rsidR="00E00148" w:rsidRPr="009C5446">
        <w:rPr>
          <w:rFonts w:cs="Times New Roman"/>
          <w:b/>
          <w:szCs w:val="28"/>
          <w:lang w:val="uk-UA"/>
        </w:rPr>
        <w:t>с</w:t>
      </w:r>
      <w:r w:rsidR="00E00148">
        <w:rPr>
          <w:rFonts w:cs="Times New Roman"/>
          <w:szCs w:val="28"/>
          <w:lang w:val="uk-UA"/>
        </w:rPr>
        <w:t xml:space="preserve">, </w:t>
      </w:r>
      <w:r w:rsidR="006D6D83">
        <w:rPr>
          <w:rFonts w:cs="Times New Roman"/>
          <w:szCs w:val="28"/>
          <w:lang w:val="uk-UA"/>
        </w:rPr>
        <w:t xml:space="preserve">а ступінь дисоціації </w:t>
      </w:r>
      <w:r w:rsidR="006D6D83" w:rsidRPr="009C5446">
        <w:rPr>
          <w:rFonts w:cs="Times New Roman"/>
          <w:b/>
          <w:szCs w:val="28"/>
          <w:lang w:val="en-US"/>
        </w:rPr>
        <w:t>α</w:t>
      </w:r>
      <w:r w:rsidR="006D6D83">
        <w:rPr>
          <w:rFonts w:cs="Times New Roman"/>
          <w:i/>
          <w:szCs w:val="28"/>
          <w:lang w:val="uk-UA"/>
        </w:rPr>
        <w:t>:</w:t>
      </w:r>
    </w:p>
    <w:p w:rsidR="006D6D83" w:rsidRPr="000D3A82" w:rsidRDefault="006D6D83" w:rsidP="00E472F5">
      <w:pPr>
        <w:spacing w:after="0" w:line="360" w:lineRule="auto"/>
        <w:jc w:val="center"/>
        <w:rPr>
          <w:rFonts w:cs="Times New Roman"/>
          <w:b/>
          <w:i/>
          <w:szCs w:val="28"/>
          <w:lang w:val="uk-UA"/>
        </w:rPr>
      </w:pPr>
      <w:r w:rsidRPr="000D3A82">
        <w:rPr>
          <w:rFonts w:cs="Times New Roman"/>
          <w:b/>
          <w:sz w:val="32"/>
          <w:szCs w:val="32"/>
          <w:lang w:val="en-US"/>
        </w:rPr>
        <w:t>A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p</w:t>
      </w:r>
      <w:r w:rsidRPr="000D3A82">
        <w:rPr>
          <w:rFonts w:cs="Times New Roman"/>
          <w:b/>
          <w:sz w:val="32"/>
          <w:szCs w:val="32"/>
          <w:lang w:val="en-US"/>
        </w:rPr>
        <w:t>B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q</w:t>
      </w:r>
      <w:r w:rsidRPr="000D3A82">
        <w:rPr>
          <w:rFonts w:cs="Times New Roman"/>
          <w:b/>
          <w:sz w:val="32"/>
          <w:szCs w:val="32"/>
          <w:lang w:val="uk-UA"/>
        </w:rPr>
        <w:t xml:space="preserve"> = 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p</w:t>
      </w:r>
      <w:r w:rsidRPr="000D3A82">
        <w:rPr>
          <w:rFonts w:cs="Times New Roman"/>
          <w:b/>
          <w:sz w:val="32"/>
          <w:szCs w:val="32"/>
          <w:lang w:val="uk-UA"/>
        </w:rPr>
        <w:t>А</w:t>
      </w:r>
      <w:r w:rsidRPr="000D3A82">
        <w:rPr>
          <w:rFonts w:cs="Times New Roman"/>
          <w:b/>
          <w:sz w:val="32"/>
          <w:szCs w:val="32"/>
          <w:vertAlign w:val="superscript"/>
          <w:lang w:val="en-US"/>
        </w:rPr>
        <w:t>z</w:t>
      </w:r>
      <w:r w:rsidRPr="00AB3482">
        <w:rPr>
          <w:rFonts w:cs="Times New Roman"/>
          <w:b/>
          <w:sz w:val="32"/>
          <w:szCs w:val="32"/>
          <w:vertAlign w:val="superscript"/>
          <w:lang w:val="uk-UA"/>
        </w:rPr>
        <w:t xml:space="preserve">+ </w:t>
      </w:r>
      <w:r w:rsidRPr="000D3A82">
        <w:rPr>
          <w:rFonts w:cs="Times New Roman"/>
          <w:b/>
          <w:sz w:val="32"/>
          <w:szCs w:val="32"/>
          <w:vertAlign w:val="superscript"/>
          <w:lang w:val="uk-UA"/>
        </w:rPr>
        <w:t xml:space="preserve"> </w:t>
      </w:r>
      <w:r w:rsidRPr="000D3A82">
        <w:rPr>
          <w:rFonts w:cs="Times New Roman"/>
          <w:b/>
          <w:sz w:val="32"/>
          <w:szCs w:val="32"/>
          <w:lang w:val="uk-UA"/>
        </w:rPr>
        <w:t xml:space="preserve">+ </w:t>
      </w:r>
      <w:r w:rsidRPr="000D3A82">
        <w:rPr>
          <w:rFonts w:cs="Times New Roman"/>
          <w:b/>
          <w:sz w:val="32"/>
          <w:szCs w:val="32"/>
          <w:vertAlign w:val="subscript"/>
          <w:lang w:val="en-US"/>
        </w:rPr>
        <w:t>q</w:t>
      </w:r>
      <w:r w:rsidRPr="000D3A82">
        <w:rPr>
          <w:rFonts w:cs="Times New Roman"/>
          <w:b/>
          <w:sz w:val="32"/>
          <w:szCs w:val="32"/>
          <w:lang w:val="en-US"/>
        </w:rPr>
        <w:t>B</w:t>
      </w:r>
      <w:r w:rsidRPr="000D3A82">
        <w:rPr>
          <w:rFonts w:cs="Times New Roman"/>
          <w:b/>
          <w:sz w:val="32"/>
          <w:szCs w:val="32"/>
          <w:vertAlign w:val="superscript"/>
          <w:lang w:val="en-US"/>
        </w:rPr>
        <w:t>z</w:t>
      </w:r>
      <w:r w:rsidRPr="00AB3482">
        <w:rPr>
          <w:rFonts w:cs="Times New Roman"/>
          <w:b/>
          <w:sz w:val="32"/>
          <w:szCs w:val="32"/>
          <w:vertAlign w:val="superscript"/>
          <w:lang w:val="uk-UA"/>
        </w:rPr>
        <w:t>-</w:t>
      </w:r>
    </w:p>
    <w:p w:rsidR="006D6D83" w:rsidRPr="004F1326" w:rsidRDefault="006D6D83" w:rsidP="006D6D83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(оскільки системи загалом електронейтральн</w:t>
      </w:r>
      <w:r w:rsidR="00E472F5">
        <w:rPr>
          <w:rFonts w:cs="Times New Roman"/>
          <w:szCs w:val="28"/>
          <w:lang w:val="uk-UA"/>
        </w:rPr>
        <w:t>а, то повинна виконуватися умова</w:t>
      </w:r>
      <w:r w:rsidR="00E472F5">
        <w:rPr>
          <w:rFonts w:cs="Times New Roman"/>
          <w:sz w:val="32"/>
          <w:szCs w:val="32"/>
          <w:vertAlign w:val="subscript"/>
          <w:lang w:val="uk-UA"/>
        </w:rPr>
        <w:t xml:space="preserve"> </w:t>
      </w:r>
      <w:r w:rsidR="00E472F5" w:rsidRPr="009C5446">
        <w:rPr>
          <w:rFonts w:cs="Times New Roman"/>
          <w:b/>
          <w:szCs w:val="28"/>
          <w:lang w:val="en-US"/>
        </w:rPr>
        <w:t>pz</w:t>
      </w:r>
      <w:r w:rsidR="00E472F5" w:rsidRPr="009C5446">
        <w:rPr>
          <w:rFonts w:cs="Times New Roman"/>
          <w:b/>
          <w:szCs w:val="28"/>
          <w:vertAlign w:val="superscript"/>
          <w:lang w:val="uk-UA"/>
        </w:rPr>
        <w:t>+</w:t>
      </w:r>
      <w:r w:rsidR="00E472F5">
        <w:rPr>
          <w:rFonts w:cs="Times New Roman"/>
          <w:szCs w:val="28"/>
          <w:lang w:val="uk-UA"/>
        </w:rPr>
        <w:t xml:space="preserve"> і      </w:t>
      </w:r>
      <w:r w:rsidR="00E472F5" w:rsidRPr="009C5446">
        <w:rPr>
          <w:rFonts w:cs="Times New Roman"/>
          <w:b/>
          <w:sz w:val="32"/>
          <w:szCs w:val="32"/>
          <w:lang w:val="en-US"/>
        </w:rPr>
        <w:t>q</w:t>
      </w:r>
      <w:r w:rsidR="00E472F5" w:rsidRPr="009C5446">
        <w:rPr>
          <w:rFonts w:cs="Times New Roman"/>
          <w:b/>
          <w:szCs w:val="28"/>
          <w:lang w:val="en-US"/>
        </w:rPr>
        <w:t>z</w:t>
      </w:r>
      <w:r w:rsidR="00E472F5" w:rsidRPr="009C5446">
        <w:rPr>
          <w:rFonts w:cs="Times New Roman"/>
          <w:b/>
          <w:szCs w:val="28"/>
          <w:vertAlign w:val="superscript"/>
          <w:lang w:val="uk-UA"/>
        </w:rPr>
        <w:t>-</w:t>
      </w:r>
      <w:r w:rsidR="00E472F5">
        <w:rPr>
          <w:rFonts w:cs="Times New Roman"/>
          <w:szCs w:val="28"/>
          <w:lang w:val="uk-UA"/>
        </w:rPr>
        <w:t>, де</w:t>
      </w:r>
      <w:r w:rsidR="00E472F5" w:rsidRPr="00AB3482">
        <w:rPr>
          <w:rFonts w:cs="Times New Roman"/>
          <w:szCs w:val="28"/>
          <w:lang w:val="uk-UA"/>
        </w:rPr>
        <w:t xml:space="preserve"> </w:t>
      </w:r>
      <w:r w:rsidR="00E472F5" w:rsidRPr="009C5446">
        <w:rPr>
          <w:rFonts w:cs="Times New Roman"/>
          <w:b/>
          <w:szCs w:val="28"/>
          <w:lang w:val="en-US"/>
        </w:rPr>
        <w:t>z</w:t>
      </w:r>
      <w:r w:rsidR="00E472F5" w:rsidRPr="009C5446">
        <w:rPr>
          <w:rFonts w:cs="Times New Roman"/>
          <w:b/>
          <w:szCs w:val="28"/>
          <w:vertAlign w:val="superscript"/>
          <w:lang w:val="uk-UA"/>
        </w:rPr>
        <w:t>+</w:t>
      </w:r>
      <w:r w:rsidR="00E472F5">
        <w:rPr>
          <w:rFonts w:cs="Times New Roman"/>
          <w:szCs w:val="28"/>
          <w:vertAlign w:val="superscript"/>
          <w:lang w:val="uk-UA"/>
        </w:rPr>
        <w:t xml:space="preserve"> </w:t>
      </w:r>
      <w:r w:rsidR="00E472F5" w:rsidRPr="00E472F5">
        <w:rPr>
          <w:rFonts w:cs="Times New Roman"/>
          <w:szCs w:val="28"/>
          <w:lang w:val="uk-UA"/>
        </w:rPr>
        <w:t xml:space="preserve">і  </w:t>
      </w:r>
      <w:r w:rsidR="00E472F5" w:rsidRPr="009C5446">
        <w:rPr>
          <w:rFonts w:cs="Times New Roman"/>
          <w:b/>
          <w:szCs w:val="28"/>
          <w:lang w:val="en-US"/>
        </w:rPr>
        <w:t>z</w:t>
      </w:r>
      <w:r w:rsidR="00E472F5" w:rsidRPr="009C5446">
        <w:rPr>
          <w:rFonts w:cs="Times New Roman"/>
          <w:b/>
          <w:szCs w:val="28"/>
          <w:vertAlign w:val="superscript"/>
          <w:lang w:val="uk-UA"/>
        </w:rPr>
        <w:t>-</w:t>
      </w:r>
      <w:r w:rsidR="00E472F5">
        <w:rPr>
          <w:rFonts w:cs="Times New Roman"/>
          <w:szCs w:val="28"/>
          <w:lang w:val="uk-UA"/>
        </w:rPr>
        <w:t xml:space="preserve"> - заряди катіона  і аніона</w:t>
      </w:r>
      <w:r>
        <w:rPr>
          <w:rFonts w:cs="Times New Roman"/>
          <w:szCs w:val="28"/>
          <w:lang w:val="uk-UA"/>
        </w:rPr>
        <w:t>)</w:t>
      </w:r>
      <w:r w:rsidR="009C5446" w:rsidRPr="004F1188">
        <w:rPr>
          <w:rFonts w:cs="Times New Roman"/>
          <w:szCs w:val="28"/>
          <w:lang w:val="uk-UA"/>
        </w:rPr>
        <w:t xml:space="preserve"> </w:t>
      </w:r>
      <w:r w:rsidR="00F27C75" w:rsidRPr="004F1326">
        <w:rPr>
          <w:rFonts w:cs="Times New Roman"/>
          <w:szCs w:val="28"/>
          <w:lang w:val="uk-UA"/>
        </w:rPr>
        <w:t xml:space="preserve"> [26].</w:t>
      </w:r>
    </w:p>
    <w:p w:rsidR="00E472F5" w:rsidRDefault="00E472F5" w:rsidP="006D6D83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При сталій рівновазі концентрація недисоційованих молекул буде дорівнювати        </w:t>
      </w:r>
      <w:r w:rsidRPr="009C5446">
        <w:rPr>
          <w:rFonts w:cs="Times New Roman"/>
          <w:b/>
          <w:szCs w:val="28"/>
          <w:lang w:val="uk-UA"/>
        </w:rPr>
        <w:t xml:space="preserve">(1 - </w:t>
      </w:r>
      <w:r w:rsidRPr="009C5446">
        <w:rPr>
          <w:rFonts w:cs="Times New Roman"/>
          <w:b/>
          <w:szCs w:val="28"/>
          <w:lang w:val="en-US"/>
        </w:rPr>
        <w:t>α</w:t>
      </w:r>
      <w:r w:rsidRPr="009C5446">
        <w:rPr>
          <w:rFonts w:cs="Times New Roman"/>
          <w:b/>
          <w:szCs w:val="28"/>
          <w:lang w:val="uk-UA"/>
        </w:rPr>
        <w:t>)с</w:t>
      </w:r>
      <w:r>
        <w:rPr>
          <w:rFonts w:cs="Times New Roman"/>
          <w:szCs w:val="28"/>
          <w:lang w:val="uk-UA"/>
        </w:rPr>
        <w:t xml:space="preserve">, концентрація катіонів </w:t>
      </w:r>
      <w:r w:rsidRPr="009C5446">
        <w:rPr>
          <w:rFonts w:cs="Times New Roman"/>
          <w:b/>
          <w:sz w:val="32"/>
          <w:szCs w:val="32"/>
          <w:lang w:val="uk-UA"/>
        </w:rPr>
        <w:t>с</w:t>
      </w:r>
      <w:r w:rsidRPr="009C5446">
        <w:rPr>
          <w:rFonts w:cs="Times New Roman"/>
          <w:b/>
          <w:sz w:val="32"/>
          <w:szCs w:val="32"/>
          <w:vertAlign w:val="subscript"/>
          <w:lang w:val="uk-UA"/>
        </w:rPr>
        <w:t>+</w:t>
      </w:r>
      <w:r w:rsidRPr="009C5446">
        <w:rPr>
          <w:rFonts w:cs="Times New Roman"/>
          <w:b/>
          <w:sz w:val="32"/>
          <w:szCs w:val="32"/>
          <w:lang w:val="uk-UA"/>
        </w:rPr>
        <w:t>=</w:t>
      </w:r>
      <w:r w:rsidRPr="009C5446">
        <w:rPr>
          <w:rFonts w:cs="Times New Roman"/>
          <w:b/>
          <w:sz w:val="32"/>
          <w:szCs w:val="32"/>
          <w:lang w:val="en-US"/>
        </w:rPr>
        <w:t>pα</w:t>
      </w:r>
      <w:r w:rsidRPr="009C5446">
        <w:rPr>
          <w:rFonts w:cs="Times New Roman"/>
          <w:b/>
          <w:sz w:val="32"/>
          <w:szCs w:val="32"/>
          <w:lang w:val="uk-UA"/>
        </w:rPr>
        <w:t>с</w:t>
      </w:r>
      <w:r>
        <w:rPr>
          <w:rFonts w:cs="Times New Roman"/>
          <w:szCs w:val="28"/>
          <w:lang w:val="uk-UA"/>
        </w:rPr>
        <w:t xml:space="preserve">, аніонів </w:t>
      </w:r>
      <w:r w:rsidRPr="009C5446">
        <w:rPr>
          <w:rFonts w:cs="Times New Roman"/>
          <w:b/>
          <w:sz w:val="32"/>
          <w:szCs w:val="32"/>
          <w:lang w:val="uk-UA"/>
        </w:rPr>
        <w:t>с</w:t>
      </w:r>
      <w:r w:rsidRPr="009C5446">
        <w:rPr>
          <w:rFonts w:cs="Times New Roman"/>
          <w:b/>
          <w:sz w:val="32"/>
          <w:szCs w:val="32"/>
          <w:vertAlign w:val="subscript"/>
          <w:lang w:val="uk-UA"/>
        </w:rPr>
        <w:t>-</w:t>
      </w:r>
      <w:r w:rsidRPr="009C5446">
        <w:rPr>
          <w:rFonts w:cs="Times New Roman"/>
          <w:b/>
          <w:sz w:val="32"/>
          <w:szCs w:val="32"/>
          <w:lang w:val="uk-UA"/>
        </w:rPr>
        <w:t>=</w:t>
      </w:r>
      <w:r w:rsidRPr="009C5446">
        <w:rPr>
          <w:rFonts w:cs="Times New Roman"/>
          <w:b/>
          <w:sz w:val="32"/>
          <w:szCs w:val="32"/>
          <w:lang w:val="en-US"/>
        </w:rPr>
        <w:t>qα</w:t>
      </w:r>
      <w:r w:rsidRPr="009C5446">
        <w:rPr>
          <w:rFonts w:cs="Times New Roman"/>
          <w:b/>
          <w:sz w:val="32"/>
          <w:szCs w:val="32"/>
          <w:lang w:val="uk-UA"/>
        </w:rPr>
        <w:t>с</w:t>
      </w:r>
      <w:r w:rsidRPr="00E472F5">
        <w:rPr>
          <w:rFonts w:cs="Times New Roman"/>
          <w:sz w:val="32"/>
          <w:szCs w:val="32"/>
          <w:lang w:val="uk-UA"/>
        </w:rPr>
        <w:t>.</w:t>
      </w:r>
      <w:r>
        <w:rPr>
          <w:rFonts w:cs="Times New Roman"/>
          <w:szCs w:val="28"/>
          <w:lang w:val="uk-UA"/>
        </w:rPr>
        <w:t xml:space="preserve"> Застосовуючи до попереднього рівняння закон діючих мас, отримаємо вираз для константи рівноваги, яка в цьому випадку є константою дисоціації:</w:t>
      </w:r>
    </w:p>
    <w:p w:rsidR="00E472F5" w:rsidRDefault="00E472F5" w:rsidP="00E472F5">
      <w:pPr>
        <w:spacing w:after="0" w:line="360" w:lineRule="auto"/>
        <w:jc w:val="center"/>
        <w:rPr>
          <w:rFonts w:eastAsiaTheme="minorEastAsia" w:cs="Times New Roman"/>
          <w:b/>
          <w:sz w:val="32"/>
          <w:szCs w:val="32"/>
          <w:lang w:val="uk-UA"/>
        </w:rPr>
      </w:pPr>
      <w:r w:rsidRPr="000D3A82">
        <w:rPr>
          <w:rFonts w:cs="Times New Roman"/>
          <w:b/>
          <w:sz w:val="32"/>
          <w:szCs w:val="32"/>
          <w:lang w:val="uk-UA"/>
        </w:rPr>
        <w:t xml:space="preserve">К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+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</m:t>
                </m:r>
              </m:sup>
            </m:sSubSup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-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q</m:t>
                </m:r>
              </m:sup>
            </m:sSub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(1-α)c</m:t>
            </m:r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uk-UA"/>
          </w:rPr>
          <m:t xml:space="preserve">= 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αpc)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αqc)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q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(1-α)c</m:t>
            </m:r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q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α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p+q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c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32"/>
                    <w:szCs w:val="32"/>
                    <w:lang w:val="uk-UA"/>
                  </w:rPr>
                  <m:t>p+q-1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1-α</m:t>
            </m:r>
          </m:den>
        </m:f>
      </m:oMath>
    </w:p>
    <w:p w:rsidR="004B3872" w:rsidRDefault="004B3872" w:rsidP="004B3872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 xml:space="preserve">   У разі бінарного 1-1 валентного електроліту </w:t>
      </w:r>
      <w:r w:rsidRPr="009C5446">
        <w:rPr>
          <w:rFonts w:cs="Times New Roman"/>
          <w:b/>
          <w:szCs w:val="28"/>
          <w:lang w:val="uk-UA"/>
        </w:rPr>
        <w:t>(</w:t>
      </w:r>
      <w:r w:rsidRPr="009C5446">
        <w:rPr>
          <w:rFonts w:cs="Times New Roman"/>
          <w:b/>
          <w:szCs w:val="28"/>
          <w:lang w:val="en-US"/>
        </w:rPr>
        <w:t>p</w:t>
      </w:r>
      <w:r w:rsidRPr="009C5446">
        <w:rPr>
          <w:rFonts w:cs="Times New Roman"/>
          <w:b/>
          <w:szCs w:val="28"/>
          <w:lang w:val="uk-UA"/>
        </w:rPr>
        <w:t>=</w:t>
      </w:r>
      <w:r w:rsidRPr="009C5446">
        <w:rPr>
          <w:rFonts w:cs="Times New Roman"/>
          <w:b/>
          <w:sz w:val="32"/>
          <w:szCs w:val="32"/>
          <w:lang w:val="en-US"/>
        </w:rPr>
        <w:t>q</w:t>
      </w:r>
      <w:r w:rsidRPr="009C5446">
        <w:rPr>
          <w:rFonts w:cs="Times New Roman"/>
          <w:b/>
          <w:sz w:val="32"/>
          <w:szCs w:val="32"/>
          <w:lang w:val="uk-UA"/>
        </w:rPr>
        <w:t>=1;</w:t>
      </w:r>
      <w:r w:rsidRPr="009C5446">
        <w:rPr>
          <w:rFonts w:cs="Times New Roman"/>
          <w:b/>
          <w:szCs w:val="28"/>
        </w:rPr>
        <w:t xml:space="preserve"> </w:t>
      </w:r>
      <w:r w:rsidRPr="009C5446">
        <w:rPr>
          <w:rFonts w:cs="Times New Roman"/>
          <w:b/>
          <w:szCs w:val="28"/>
          <w:lang w:val="en-US"/>
        </w:rPr>
        <w:t>z</w:t>
      </w:r>
      <w:r w:rsidRPr="009C5446">
        <w:rPr>
          <w:rFonts w:cs="Times New Roman"/>
          <w:b/>
          <w:szCs w:val="28"/>
          <w:vertAlign w:val="superscript"/>
        </w:rPr>
        <w:t>+</w:t>
      </w:r>
      <w:r w:rsidRPr="009C5446">
        <w:rPr>
          <w:rFonts w:cs="Times New Roman"/>
          <w:b/>
          <w:szCs w:val="28"/>
        </w:rPr>
        <w:t xml:space="preserve"> </w:t>
      </w:r>
      <w:r w:rsidRPr="009C5446">
        <w:rPr>
          <w:rFonts w:cs="Times New Roman"/>
          <w:b/>
          <w:szCs w:val="28"/>
          <w:lang w:val="uk-UA"/>
        </w:rPr>
        <w:t>=</w:t>
      </w:r>
      <w:r w:rsidRPr="009C5446">
        <w:rPr>
          <w:rFonts w:cs="Times New Roman"/>
          <w:b/>
          <w:szCs w:val="28"/>
          <w:lang w:val="en-US"/>
        </w:rPr>
        <w:t>z</w:t>
      </w:r>
      <w:r w:rsidRPr="009C5446">
        <w:rPr>
          <w:rFonts w:cs="Times New Roman"/>
          <w:b/>
          <w:szCs w:val="28"/>
          <w:vertAlign w:val="superscript"/>
          <w:lang w:val="uk-UA"/>
        </w:rPr>
        <w:t>-</w:t>
      </w:r>
      <w:r w:rsidRPr="009C5446">
        <w:rPr>
          <w:rFonts w:cs="Times New Roman"/>
          <w:b/>
          <w:szCs w:val="28"/>
          <w:lang w:val="uk-UA"/>
        </w:rPr>
        <w:t xml:space="preserve"> = 1)</w:t>
      </w:r>
      <w:r>
        <w:rPr>
          <w:rFonts w:cs="Times New Roman"/>
          <w:szCs w:val="28"/>
          <w:lang w:val="uk-UA"/>
        </w:rPr>
        <w:t xml:space="preserve"> вираз спрощується:</w:t>
      </w:r>
    </w:p>
    <w:p w:rsidR="004B3872" w:rsidRDefault="004B3872" w:rsidP="004B3872">
      <w:pPr>
        <w:spacing w:after="0" w:line="360" w:lineRule="auto"/>
        <w:jc w:val="both"/>
        <w:rPr>
          <w:rFonts w:eastAsiaTheme="minorEastAsia" w:cs="Times New Roman"/>
          <w:b/>
          <w:sz w:val="32"/>
          <w:szCs w:val="32"/>
          <w:lang w:val="en-US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  <w:lang w:val="en-US"/>
            </w:rPr>
            <m:t>K</m:t>
          </m:r>
          <m:r>
            <m:rPr>
              <m:sty m:val="bi"/>
            </m:rPr>
            <w:rPr>
              <w:rFonts w:ascii="Cambria Math" w:cs="Times New Roman"/>
              <w:sz w:val="32"/>
              <w:szCs w:val="32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  <w:lang w:val="uk-UA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32"/>
                      <w:szCs w:val="32"/>
                      <w:lang w:val="uk-U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cs="Times New Roman"/>
                      <w:sz w:val="32"/>
                      <w:szCs w:val="32"/>
                      <w:lang w:val="en-US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cs="Times New Roman"/>
                      <w:sz w:val="32"/>
                      <w:szCs w:val="32"/>
                      <w:lang w:val="uk-UA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cs="Times New Roman"/>
                  <w:sz w:val="32"/>
                  <w:szCs w:val="32"/>
                  <w:lang w:val="uk-UA"/>
                </w:rPr>
                <m:t>с</m:t>
              </m:r>
            </m:num>
            <m:den>
              <m:r>
                <m:rPr>
                  <m:sty m:val="bi"/>
                </m:rPr>
                <w:rPr>
                  <w:rFonts w:ascii="Cambria Math" w:cs="Times New Roman"/>
                  <w:sz w:val="32"/>
                  <w:szCs w:val="32"/>
                  <w:lang w:val="uk-UA"/>
                </w:rPr>
                <m:t>1</m:t>
              </m:r>
              <m:r>
                <m:rPr>
                  <m:sty m:val="bi"/>
                </m:rPr>
                <w:rPr>
                  <w:rFonts w:ascii="Cambria Math" w:cs="Times New Roman"/>
                  <w:sz w:val="32"/>
                  <w:szCs w:val="32"/>
                  <w:lang w:val="uk-UA"/>
                </w:rPr>
                <m:t>-</m:t>
              </m:r>
              <m:r>
                <m:rPr>
                  <m:sty m:val="b"/>
                </m:rPr>
                <w:rPr>
                  <w:rFonts w:ascii="Cambria Math" w:cs="Times New Roman"/>
                  <w:sz w:val="32"/>
                  <w:szCs w:val="32"/>
                  <w:lang w:val="en-US"/>
                </w:rPr>
                <m:t>α</m:t>
              </m:r>
            </m:den>
          </m:f>
        </m:oMath>
      </m:oMathPara>
    </w:p>
    <w:p w:rsidR="004B3872" w:rsidRDefault="004B3872" w:rsidP="004B3872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Якщо замість концентрації використати зворотну </w:t>
      </w:r>
      <w:r w:rsidR="001479A4">
        <w:rPr>
          <w:rFonts w:cs="Times New Roman"/>
          <w:szCs w:val="28"/>
          <w:lang w:val="uk-UA"/>
        </w:rPr>
        <w:t>ї</w:t>
      </w:r>
      <w:r>
        <w:rPr>
          <w:rFonts w:cs="Times New Roman"/>
          <w:szCs w:val="28"/>
          <w:lang w:val="uk-UA"/>
        </w:rPr>
        <w:t xml:space="preserve">й величину – розведення </w:t>
      </w:r>
      <w:r w:rsidRPr="009C5446">
        <w:rPr>
          <w:rFonts w:cs="Times New Roman"/>
          <w:b/>
          <w:szCs w:val="28"/>
          <w:lang w:val="en-US"/>
        </w:rPr>
        <w:t>V</w:t>
      </w:r>
      <w:r w:rsidRPr="009C5446">
        <w:rPr>
          <w:rFonts w:cs="Times New Roman"/>
          <w:b/>
          <w:szCs w:val="28"/>
        </w:rPr>
        <w:t>=1/</w:t>
      </w:r>
      <w:r w:rsidRPr="009C5446">
        <w:rPr>
          <w:rFonts w:cs="Times New Roman"/>
          <w:b/>
          <w:szCs w:val="28"/>
          <w:lang w:val="en-US"/>
        </w:rPr>
        <w:t>c</w:t>
      </w:r>
      <w:r w:rsidRPr="009C5446">
        <w:rPr>
          <w:rFonts w:cs="Times New Roman"/>
          <w:b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(тобто</w:t>
      </w:r>
      <w:r w:rsidR="001479A4">
        <w:rPr>
          <w:rFonts w:cs="Times New Roman"/>
          <w:szCs w:val="28"/>
          <w:lang w:val="uk-UA"/>
        </w:rPr>
        <w:t xml:space="preserve"> об’єм, в якому міститься один моль розчиненої речовини</w:t>
      </w:r>
      <w:r>
        <w:rPr>
          <w:rFonts w:cs="Times New Roman"/>
          <w:szCs w:val="28"/>
          <w:lang w:val="uk-UA"/>
        </w:rPr>
        <w:t xml:space="preserve"> )</w:t>
      </w:r>
      <w:r w:rsidR="001479A4">
        <w:rPr>
          <w:rFonts w:cs="Times New Roman"/>
          <w:szCs w:val="28"/>
          <w:lang w:val="uk-UA"/>
        </w:rPr>
        <w:t>, то отримуємо:</w:t>
      </w:r>
    </w:p>
    <w:p w:rsidR="001479A4" w:rsidRDefault="001479A4" w:rsidP="001479A4">
      <w:pPr>
        <w:spacing w:after="0" w:line="360" w:lineRule="auto"/>
        <w:jc w:val="both"/>
        <w:rPr>
          <w:rFonts w:eastAsiaTheme="minorEastAsia" w:cs="Times New Roman"/>
          <w:b/>
          <w:sz w:val="32"/>
          <w:szCs w:val="32"/>
          <w:lang w:val="uk-UA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  <w:lang w:val="en-US"/>
            </w:rPr>
            <m:t>K</m:t>
          </m:r>
          <m:r>
            <m:rPr>
              <m:sty m:val="bi"/>
            </m:rPr>
            <w:rPr>
              <w:rFonts w:ascii="Cambria Math" w:cs="Times New Roman"/>
              <w:sz w:val="32"/>
              <w:szCs w:val="32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  <w:lang w:val="uk-UA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32"/>
                      <w:szCs w:val="32"/>
                      <w:lang w:val="uk-U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cs="Times New Roman"/>
                      <w:sz w:val="32"/>
                      <w:szCs w:val="32"/>
                      <w:lang w:val="en-US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cs="Times New Roman"/>
                      <w:sz w:val="32"/>
                      <w:szCs w:val="32"/>
                      <w:lang w:val="uk-UA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32"/>
                      <w:szCs w:val="32"/>
                      <w:lang w:val="uk-U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cs="Times New Roman"/>
                      <w:sz w:val="32"/>
                      <w:szCs w:val="32"/>
                      <w:lang w:val="uk-UA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cs="Times New Roman"/>
                      <w:sz w:val="32"/>
                      <w:szCs w:val="32"/>
                      <w:lang w:val="uk-UA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cs="Times New Roman"/>
                      <w:sz w:val="32"/>
                      <w:szCs w:val="32"/>
                      <w:lang w:val="en-US"/>
                    </w:rPr>
                    <m:t>α</m:t>
                  </m:r>
                  <m:ctrlPr>
                    <w:rPr>
                      <w:rFonts w:ascii="Cambria Math" w:hAnsi="Cambria Math" w:cs="Times New Roman"/>
                      <w:b/>
                      <w:sz w:val="32"/>
                      <w:szCs w:val="32"/>
                      <w:lang w:val="en-US"/>
                    </w:rPr>
                  </m:ctrlPr>
                </m:e>
              </m:d>
              <m:r>
                <m:rPr>
                  <m:sty m:val="bi"/>
                </m:rPr>
                <w:rPr>
                  <w:rFonts w:ascii="Cambria Math" w:cs="Times New Roman"/>
                  <w:sz w:val="32"/>
                  <w:szCs w:val="32"/>
                  <w:lang w:val="en-US"/>
                </w:rPr>
                <m:t>V</m:t>
              </m:r>
            </m:den>
          </m:f>
        </m:oMath>
      </m:oMathPara>
    </w:p>
    <w:p w:rsidR="001479A4" w:rsidRDefault="001479A4" w:rsidP="001479A4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Це рівняння носить назву закону розведення Оствальда. </w:t>
      </w:r>
    </w:p>
    <w:p w:rsidR="001479A4" w:rsidRDefault="001479A4" w:rsidP="001479A4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 Теорія електролітичної дисоціації Арреніуса дозволила пояснити ряд відомих до того часу фактів, але які не знайшли пояснення в рамках уявлень розчинника  молекулярні розчини. Відомо, що такі властивості розчинів електролітів як зниження температури замерзання, підвищення температури кипіння розчинника в розчинах, тиск пари над розчином, осмотичний тиск відрізняється від значень, обчислених за загальною концентрацією розчиненої речовини. Для обліку цих відхилень Вант-Гофф увів</w:t>
      </w:r>
      <w:r w:rsidR="00B02971">
        <w:rPr>
          <w:rFonts w:eastAsiaTheme="minorEastAsia" w:cs="Times New Roman"/>
          <w:szCs w:val="28"/>
          <w:lang w:val="uk-UA"/>
        </w:rPr>
        <w:t xml:space="preserve"> емпіричний поправочний множник – ізотонічний коефіцієнт </w:t>
      </w:r>
      <w:r w:rsidR="00B02971" w:rsidRPr="00B02971">
        <w:rPr>
          <w:rFonts w:eastAsiaTheme="minorEastAsia" w:cs="Times New Roman"/>
          <w:i/>
          <w:szCs w:val="28"/>
          <w:lang w:val="uk-UA"/>
        </w:rPr>
        <w:t>і</w:t>
      </w:r>
      <w:r w:rsidR="00B02971">
        <w:rPr>
          <w:rFonts w:eastAsiaTheme="minorEastAsia" w:cs="Times New Roman"/>
          <w:szCs w:val="28"/>
          <w:lang w:val="uk-UA"/>
        </w:rPr>
        <w:t>, значення якого стає абсолютно зрозумілим при використанні теорії електролітичної дисоціації, як величини, що показує, у скільки разів збільшується число частинок у розчині внаслідок дисоціації.</w:t>
      </w:r>
    </w:p>
    <w:p w:rsidR="00171A61" w:rsidRDefault="00B02971" w:rsidP="001479A4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eastAsiaTheme="minorEastAsia" w:cs="Times New Roman"/>
          <w:szCs w:val="28"/>
          <w:lang w:val="uk-UA"/>
        </w:rPr>
        <w:t xml:space="preserve">   Якщо у розчині знаходиться </w:t>
      </w:r>
      <w:r w:rsidRPr="009C5446">
        <w:rPr>
          <w:rFonts w:eastAsiaTheme="minorEastAsia" w:cs="Times New Roman"/>
          <w:b/>
          <w:szCs w:val="28"/>
          <w:lang w:val="en-US"/>
        </w:rPr>
        <w:t>N</w:t>
      </w:r>
      <w:r w:rsidRPr="009C5446">
        <w:rPr>
          <w:rFonts w:eastAsiaTheme="minorEastAsia" w:cs="Times New Roman"/>
          <w:b/>
          <w:szCs w:val="28"/>
          <w:lang w:val="uk-UA"/>
        </w:rPr>
        <w:t xml:space="preserve"> </w:t>
      </w:r>
      <w:r>
        <w:rPr>
          <w:rFonts w:eastAsiaTheme="minorEastAsia" w:cs="Times New Roman"/>
          <w:szCs w:val="28"/>
          <w:lang w:val="uk-UA"/>
        </w:rPr>
        <w:t xml:space="preserve">молекул, кожна з яких дисоціює на </w:t>
      </w:r>
      <w:r w:rsidRPr="00B02971">
        <w:rPr>
          <w:rFonts w:eastAsiaTheme="minorEastAsia" w:cs="Times New Roman"/>
          <w:i/>
          <w:szCs w:val="28"/>
          <w:lang w:val="en-US"/>
        </w:rPr>
        <w:t>v</w:t>
      </w:r>
      <w:r>
        <w:rPr>
          <w:rFonts w:eastAsiaTheme="minorEastAsia" w:cs="Times New Roman"/>
          <w:szCs w:val="28"/>
          <w:lang w:val="uk-UA"/>
        </w:rPr>
        <w:t xml:space="preserve"> іонів, а ступінь дисоціації дорівнює </w:t>
      </w:r>
      <w:r w:rsidRPr="009C5446">
        <w:rPr>
          <w:rFonts w:cs="Times New Roman"/>
          <w:b/>
          <w:szCs w:val="28"/>
          <w:lang w:val="en-US"/>
        </w:rPr>
        <w:t>α</w:t>
      </w:r>
      <w:r>
        <w:rPr>
          <w:rFonts w:cs="Times New Roman"/>
          <w:szCs w:val="28"/>
          <w:lang w:val="uk-UA"/>
        </w:rPr>
        <w:t xml:space="preserve">, то у розчині утворюється </w:t>
      </w:r>
      <w:r w:rsidRPr="009C5446">
        <w:rPr>
          <w:rFonts w:cs="Times New Roman"/>
          <w:b/>
          <w:szCs w:val="28"/>
          <w:lang w:val="en-US"/>
        </w:rPr>
        <w:t>α</w:t>
      </w:r>
      <w:r w:rsidRPr="009C5446">
        <w:rPr>
          <w:rFonts w:eastAsiaTheme="minorEastAsia" w:cs="Times New Roman"/>
          <w:b/>
          <w:i/>
          <w:szCs w:val="28"/>
          <w:lang w:val="en-US"/>
        </w:rPr>
        <w:t>v</w:t>
      </w:r>
      <w:r w:rsidRPr="009C5446">
        <w:rPr>
          <w:rFonts w:eastAsiaTheme="minorEastAsia" w:cs="Times New Roman"/>
          <w:b/>
          <w:szCs w:val="28"/>
          <w:lang w:val="en-US"/>
        </w:rPr>
        <w:t>N</w:t>
      </w:r>
      <w:r>
        <w:rPr>
          <w:rFonts w:eastAsiaTheme="minorEastAsia" w:cs="Times New Roman"/>
          <w:szCs w:val="28"/>
          <w:lang w:val="uk-UA"/>
        </w:rPr>
        <w:t xml:space="preserve"> іонів і залишається </w:t>
      </w:r>
      <m:oMath>
        <m:d>
          <m:dPr>
            <m:ctrlPr>
              <w:rPr>
                <w:rFonts w:ascii="Cambria Math" w:hAnsi="Cambria Math" w:cs="Times New Roman"/>
                <w:b/>
                <w:i/>
                <w:szCs w:val="28"/>
                <w:lang w:val="uk-UA"/>
              </w:rPr>
            </m:ctrlPr>
          </m:dPr>
          <m:e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1</m:t>
            </m:r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-</m:t>
            </m:r>
            <m:r>
              <m:rPr>
                <m:sty m:val="b"/>
              </m:rPr>
              <w:rPr>
                <w:rFonts w:ascii="Cambria Math" w:cs="Times New Roman"/>
                <w:szCs w:val="28"/>
                <w:lang w:val="en-US"/>
              </w:rPr>
              <m:t>α</m:t>
            </m:r>
            <m:ctrlPr>
              <w:rPr>
                <w:rFonts w:ascii="Cambria Math" w:hAnsi="Cambria Math" w:cs="Times New Roman"/>
                <w:b/>
                <w:szCs w:val="28"/>
                <w:lang w:val="en-US"/>
              </w:rPr>
            </m:ctrlPr>
          </m:e>
        </m:d>
      </m:oMath>
      <w:r w:rsidRPr="009C5446">
        <w:rPr>
          <w:rFonts w:eastAsiaTheme="minorEastAsia" w:cs="Times New Roman"/>
          <w:b/>
          <w:szCs w:val="28"/>
          <w:lang w:val="en-US"/>
        </w:rPr>
        <w:t>N</w:t>
      </w:r>
      <w:r>
        <w:rPr>
          <w:rFonts w:eastAsiaTheme="minorEastAsia" w:cs="Times New Roman"/>
          <w:szCs w:val="28"/>
          <w:lang w:val="uk-UA"/>
        </w:rPr>
        <w:t xml:space="preserve"> молекул, </w:t>
      </w:r>
      <w:r w:rsidR="00171A61">
        <w:rPr>
          <w:rFonts w:eastAsiaTheme="minorEastAsia" w:cs="Times New Roman"/>
          <w:szCs w:val="28"/>
          <w:lang w:val="uk-UA"/>
        </w:rPr>
        <w:t xml:space="preserve">тобто загальне число частинок складає </w:t>
      </w:r>
      <w:r w:rsidR="00171A61" w:rsidRPr="009C5446">
        <w:rPr>
          <w:rFonts w:cs="Times New Roman"/>
          <w:b/>
          <w:szCs w:val="28"/>
          <w:lang w:val="en-US"/>
        </w:rPr>
        <w:t>α</w:t>
      </w:r>
      <w:r w:rsidR="00171A61" w:rsidRPr="009C5446">
        <w:rPr>
          <w:rFonts w:eastAsiaTheme="minorEastAsia" w:cs="Times New Roman"/>
          <w:b/>
          <w:i/>
          <w:szCs w:val="28"/>
          <w:lang w:val="en-US"/>
        </w:rPr>
        <w:t>v</w:t>
      </w:r>
      <w:r w:rsidR="00171A61" w:rsidRPr="009C5446">
        <w:rPr>
          <w:rFonts w:eastAsiaTheme="minorEastAsia" w:cs="Times New Roman"/>
          <w:b/>
          <w:szCs w:val="28"/>
          <w:lang w:val="en-US"/>
        </w:rPr>
        <w:t>N</w:t>
      </w:r>
      <w:r w:rsidR="00171A61" w:rsidRPr="009C5446">
        <w:rPr>
          <w:rFonts w:eastAsiaTheme="minorEastAsia" w:cs="Times New Roman"/>
          <w:b/>
          <w:szCs w:val="28"/>
          <w:lang w:val="uk-UA"/>
        </w:rPr>
        <w:t>+</w:t>
      </w:r>
      <m:oMath>
        <m:d>
          <m:dPr>
            <m:ctrlPr>
              <w:rPr>
                <w:rFonts w:ascii="Cambria Math" w:hAnsi="Cambria Math" w:cs="Times New Roman"/>
                <w:b/>
                <w:i/>
                <w:szCs w:val="28"/>
                <w:lang w:val="uk-UA"/>
              </w:rPr>
            </m:ctrlPr>
          </m:dPr>
          <m:e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1</m:t>
            </m:r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-</m:t>
            </m:r>
            <m:r>
              <m:rPr>
                <m:sty m:val="b"/>
              </m:rPr>
              <w:rPr>
                <w:rFonts w:ascii="Cambria Math" w:cs="Times New Roman"/>
                <w:szCs w:val="28"/>
                <w:lang w:val="en-US"/>
              </w:rPr>
              <m:t>α</m:t>
            </m:r>
            <m:ctrlPr>
              <w:rPr>
                <w:rFonts w:ascii="Cambria Math" w:hAnsi="Cambria Math" w:cs="Times New Roman"/>
                <w:b/>
                <w:szCs w:val="28"/>
                <w:lang w:val="en-US"/>
              </w:rPr>
            </m:ctrlPr>
          </m:e>
        </m:d>
      </m:oMath>
      <w:r w:rsidR="00171A61" w:rsidRPr="009C5446">
        <w:rPr>
          <w:rFonts w:eastAsiaTheme="minorEastAsia" w:cs="Times New Roman"/>
          <w:b/>
          <w:szCs w:val="28"/>
          <w:lang w:val="en-US"/>
        </w:rPr>
        <w:t>N</w:t>
      </w:r>
      <w:r w:rsidR="00171A61">
        <w:rPr>
          <w:rFonts w:eastAsiaTheme="minorEastAsia" w:cs="Times New Roman"/>
          <w:szCs w:val="28"/>
          <w:lang w:val="uk-UA"/>
        </w:rPr>
        <w:t xml:space="preserve">. У порівнянні з первинним числом </w:t>
      </w:r>
      <w:r w:rsidR="00171A61" w:rsidRPr="009C5446">
        <w:rPr>
          <w:rFonts w:eastAsiaTheme="minorEastAsia" w:cs="Times New Roman"/>
          <w:b/>
          <w:szCs w:val="28"/>
          <w:lang w:val="en-US"/>
        </w:rPr>
        <w:t>N</w:t>
      </w:r>
      <w:r w:rsidR="00171A61">
        <w:rPr>
          <w:rFonts w:eastAsiaTheme="minorEastAsia" w:cs="Times New Roman"/>
          <w:szCs w:val="28"/>
          <w:lang w:val="uk-UA"/>
        </w:rPr>
        <w:t xml:space="preserve"> ця величина в </w:t>
      </w:r>
      <w:r w:rsidR="00171A61" w:rsidRPr="009C5446">
        <w:rPr>
          <w:rFonts w:eastAsiaTheme="minorEastAsia" w:cs="Times New Roman"/>
          <w:b/>
          <w:i/>
          <w:szCs w:val="28"/>
          <w:lang w:val="uk-UA"/>
        </w:rPr>
        <w:t>і</w:t>
      </w:r>
      <w:r w:rsidR="00171A61">
        <w:rPr>
          <w:rFonts w:eastAsiaTheme="minorEastAsia" w:cs="Times New Roman"/>
          <w:szCs w:val="28"/>
          <w:lang w:val="uk-UA"/>
        </w:rPr>
        <w:t xml:space="preserve"> разів більша: </w:t>
      </w:r>
    </w:p>
    <w:p w:rsidR="00171A61" w:rsidRPr="00171A61" w:rsidRDefault="00171A61" w:rsidP="00171A61">
      <w:pPr>
        <w:spacing w:after="0" w:line="360" w:lineRule="auto"/>
        <w:jc w:val="center"/>
        <w:rPr>
          <w:rFonts w:eastAsiaTheme="minorEastAsia" w:cs="Times New Roman"/>
          <w:b/>
          <w:i/>
          <w:sz w:val="32"/>
          <w:szCs w:val="32"/>
          <w:lang w:val="uk-UA"/>
        </w:rPr>
      </w:pPr>
      <w:r w:rsidRPr="00171A61">
        <w:rPr>
          <w:rFonts w:eastAsiaTheme="minorEastAsia" w:cs="Times New Roman"/>
          <w:b/>
          <w:i/>
          <w:sz w:val="32"/>
          <w:szCs w:val="32"/>
          <w:lang w:val="uk-UA"/>
        </w:rPr>
        <w:t>і=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en-US"/>
              </w:rPr>
              <m:t>α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vN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 xml:space="preserve">+ </m:t>
            </m:r>
            <m:d>
              <m:dP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cs="Times New Roman"/>
                    <w:sz w:val="32"/>
                    <w:szCs w:val="32"/>
                    <w:lang w:val="uk-UA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cs="Times New Roman"/>
                    <w:sz w:val="32"/>
                    <w:szCs w:val="32"/>
                    <w:lang w:val="uk-UA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cs="Times New Roman"/>
                    <w:sz w:val="32"/>
                    <w:szCs w:val="32"/>
                    <w:lang w:val="en-US"/>
                  </w:rPr>
                  <m:t>α</m:t>
                </m:r>
                <m:ctrlPr>
                  <w:rPr>
                    <w:rFonts w:ascii="Cambria Math" w:hAnsi="Cambria Math" w:cs="Times New Roman"/>
                    <w:b/>
                    <w:i/>
                    <w:sz w:val="32"/>
                    <w:szCs w:val="32"/>
                    <w:lang w:val="en-US"/>
                  </w:rPr>
                </m:ctrlPr>
              </m:e>
            </m:d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N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 xml:space="preserve"> </m:t>
            </m:r>
          </m:den>
        </m:f>
      </m:oMath>
      <w:r w:rsidRPr="00171A61">
        <w:rPr>
          <w:rFonts w:eastAsiaTheme="minorEastAsia" w:cs="Times New Roman"/>
          <w:b/>
          <w:i/>
          <w:sz w:val="32"/>
          <w:szCs w:val="32"/>
          <w:lang w:val="uk-UA"/>
        </w:rPr>
        <w:t>=1+</w:t>
      </w:r>
      <w:r w:rsidRPr="00171A61">
        <w:rPr>
          <w:rFonts w:cs="Times New Roman"/>
          <w:sz w:val="32"/>
          <w:szCs w:val="32"/>
          <w:lang w:val="en-US"/>
        </w:rPr>
        <w:t>α</w:t>
      </w:r>
      <w:r w:rsidRPr="00171A61">
        <w:rPr>
          <w:rFonts w:cs="Times New Roman"/>
          <w:sz w:val="32"/>
          <w:szCs w:val="32"/>
          <w:lang w:val="uk-UA"/>
        </w:rPr>
        <w:t>(</w:t>
      </w:r>
      <w:r w:rsidRPr="00171A61">
        <w:rPr>
          <w:rFonts w:eastAsiaTheme="minorEastAsia" w:cs="Times New Roman"/>
          <w:i/>
          <w:sz w:val="32"/>
          <w:szCs w:val="32"/>
          <w:lang w:val="en-US"/>
        </w:rPr>
        <w:t>v</w:t>
      </w:r>
      <w:r w:rsidRPr="00171A61">
        <w:rPr>
          <w:rFonts w:eastAsiaTheme="minorEastAsia" w:cs="Times New Roman"/>
          <w:i/>
          <w:sz w:val="32"/>
          <w:szCs w:val="32"/>
          <w:lang w:val="uk-UA"/>
        </w:rPr>
        <w:t xml:space="preserve"> - 1</w:t>
      </w:r>
      <w:r w:rsidRPr="00171A61">
        <w:rPr>
          <w:rFonts w:cs="Times New Roman"/>
          <w:sz w:val="32"/>
          <w:szCs w:val="32"/>
          <w:lang w:val="uk-UA"/>
        </w:rPr>
        <w:t>)</w:t>
      </w:r>
    </w:p>
    <w:p w:rsidR="00171A61" w:rsidRDefault="00171A61" w:rsidP="00171A6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Теорія Арреніуса пояснює також постійність теплот нейтралізації сильних кислот сильними основами, оскільки у цих випадках реакції нейтралізації фактично зводяться до реакції між іонами:</w:t>
      </w:r>
    </w:p>
    <w:p w:rsidR="001479A4" w:rsidRDefault="00171A61" w:rsidP="00171A61">
      <w:pPr>
        <w:spacing w:after="0" w:line="360" w:lineRule="auto"/>
        <w:jc w:val="center"/>
        <w:rPr>
          <w:rFonts w:cs="Times New Roman"/>
          <w:b/>
          <w:sz w:val="32"/>
          <w:szCs w:val="32"/>
          <w:lang w:val="uk-UA"/>
        </w:rPr>
      </w:pPr>
      <w:r w:rsidRPr="00171A61">
        <w:rPr>
          <w:rFonts w:cs="Times New Roman"/>
          <w:b/>
          <w:sz w:val="32"/>
          <w:szCs w:val="32"/>
          <w:lang w:val="uk-UA"/>
        </w:rPr>
        <w:t>Н</w:t>
      </w:r>
      <w:r w:rsidRPr="00171A61">
        <w:rPr>
          <w:rFonts w:cs="Times New Roman"/>
          <w:b/>
          <w:sz w:val="32"/>
          <w:szCs w:val="32"/>
          <w:vertAlign w:val="superscript"/>
          <w:lang w:val="uk-UA"/>
        </w:rPr>
        <w:t>+</w:t>
      </w:r>
      <w:r w:rsidRPr="00171A61">
        <w:rPr>
          <w:rFonts w:cs="Times New Roman"/>
          <w:b/>
          <w:sz w:val="32"/>
          <w:szCs w:val="32"/>
          <w:lang w:val="uk-UA"/>
        </w:rPr>
        <w:t>+ОН</w:t>
      </w:r>
      <w:r w:rsidRPr="00171A61">
        <w:rPr>
          <w:rFonts w:cs="Times New Roman"/>
          <w:b/>
          <w:sz w:val="32"/>
          <w:szCs w:val="32"/>
          <w:vertAlign w:val="superscript"/>
          <w:lang w:val="uk-UA"/>
        </w:rPr>
        <w:t xml:space="preserve">- </w:t>
      </w:r>
      <w:r w:rsidRPr="00171A61">
        <w:rPr>
          <w:rFonts w:cs="Times New Roman"/>
          <w:b/>
          <w:sz w:val="32"/>
          <w:szCs w:val="32"/>
          <w:lang w:val="uk-UA"/>
        </w:rPr>
        <w:t>=Н</w:t>
      </w:r>
      <w:r w:rsidRPr="00171A61">
        <w:rPr>
          <w:rFonts w:cs="Times New Roman"/>
          <w:b/>
          <w:sz w:val="32"/>
          <w:szCs w:val="32"/>
          <w:vertAlign w:val="subscript"/>
          <w:lang w:val="uk-UA"/>
        </w:rPr>
        <w:t>2</w:t>
      </w:r>
      <w:r w:rsidRPr="00171A61">
        <w:rPr>
          <w:rFonts w:cs="Times New Roman"/>
          <w:b/>
          <w:sz w:val="32"/>
          <w:szCs w:val="32"/>
          <w:lang w:val="uk-UA"/>
        </w:rPr>
        <w:t>О</w:t>
      </w:r>
    </w:p>
    <w:p w:rsidR="007956E4" w:rsidRDefault="00171A61" w:rsidP="00171A61">
      <w:pPr>
        <w:spacing w:after="0" w:line="360" w:lineRule="auto"/>
        <w:jc w:val="both"/>
        <w:rPr>
          <w:rFonts w:cs="Times New Roman"/>
          <w:szCs w:val="28"/>
          <w:vertAlign w:val="subscript"/>
          <w:lang w:val="uk-UA"/>
        </w:rPr>
      </w:pPr>
      <w:r>
        <w:rPr>
          <w:rFonts w:cs="Times New Roman"/>
          <w:szCs w:val="28"/>
          <w:lang w:val="uk-UA"/>
        </w:rPr>
        <w:t xml:space="preserve">З позиції цієї теорії зрозуміло, чому,наприклад, при змішенні водних розчинів </w:t>
      </w:r>
      <w:r>
        <w:rPr>
          <w:rFonts w:cs="Times New Roman"/>
          <w:szCs w:val="28"/>
          <w:lang w:val="en-US"/>
        </w:rPr>
        <w:t>NaCl</w:t>
      </w:r>
      <w:r w:rsidRPr="00171A61">
        <w:rPr>
          <w:rFonts w:cs="Times New Roman"/>
          <w:szCs w:val="28"/>
          <w:lang w:val="uk-UA"/>
        </w:rPr>
        <w:t xml:space="preserve"> </w:t>
      </w:r>
      <w:r w:rsidR="007956E4">
        <w:rPr>
          <w:rFonts w:cs="Times New Roman"/>
          <w:szCs w:val="28"/>
          <w:lang w:val="uk-UA"/>
        </w:rPr>
        <w:t xml:space="preserve">і </w:t>
      </w:r>
      <w:r>
        <w:rPr>
          <w:rFonts w:cs="Times New Roman"/>
          <w:szCs w:val="28"/>
          <w:lang w:val="en-US"/>
        </w:rPr>
        <w:t>KNO</w:t>
      </w:r>
      <w:r w:rsidR="007956E4">
        <w:rPr>
          <w:rFonts w:cs="Times New Roman"/>
          <w:szCs w:val="28"/>
          <w:vertAlign w:val="subscript"/>
          <w:lang w:val="uk-UA"/>
        </w:rPr>
        <w:t>3</w:t>
      </w:r>
      <w:r w:rsidR="007956E4">
        <w:rPr>
          <w:rFonts w:cs="Times New Roman"/>
          <w:szCs w:val="28"/>
          <w:lang w:val="uk-UA"/>
        </w:rPr>
        <w:t xml:space="preserve"> тепловий ефект практично дорівнює нулю. Хоча формально у такому розчині можлива реакція:</w:t>
      </w:r>
      <w:r w:rsidR="007956E4" w:rsidRPr="007956E4">
        <w:rPr>
          <w:rFonts w:cs="Times New Roman"/>
          <w:szCs w:val="28"/>
        </w:rPr>
        <w:t xml:space="preserve"> </w:t>
      </w:r>
      <w:r w:rsidR="007956E4">
        <w:rPr>
          <w:rFonts w:cs="Times New Roman"/>
          <w:szCs w:val="28"/>
          <w:lang w:val="en-US"/>
        </w:rPr>
        <w:t>NaCl</w:t>
      </w:r>
      <w:r w:rsidR="007956E4">
        <w:rPr>
          <w:rFonts w:cs="Times New Roman"/>
          <w:szCs w:val="28"/>
          <w:lang w:val="uk-UA"/>
        </w:rPr>
        <w:t>+</w:t>
      </w:r>
      <w:r w:rsidR="007956E4" w:rsidRPr="007956E4">
        <w:rPr>
          <w:rFonts w:cs="Times New Roman"/>
          <w:szCs w:val="28"/>
        </w:rPr>
        <w:t xml:space="preserve"> </w:t>
      </w:r>
      <w:r w:rsidR="007956E4">
        <w:rPr>
          <w:rFonts w:cs="Times New Roman"/>
          <w:szCs w:val="28"/>
          <w:lang w:val="en-US"/>
        </w:rPr>
        <w:t>KNO</w:t>
      </w:r>
      <w:r w:rsidR="007956E4">
        <w:rPr>
          <w:rFonts w:cs="Times New Roman"/>
          <w:szCs w:val="28"/>
          <w:vertAlign w:val="subscript"/>
          <w:lang w:val="uk-UA"/>
        </w:rPr>
        <w:t>3</w:t>
      </w:r>
      <w:r w:rsidR="007956E4">
        <w:rPr>
          <w:rFonts w:cs="Times New Roman"/>
          <w:szCs w:val="28"/>
          <w:lang w:val="uk-UA"/>
        </w:rPr>
        <w:t>=</w:t>
      </w:r>
      <w:r w:rsidR="007956E4">
        <w:rPr>
          <w:rFonts w:cs="Times New Roman"/>
          <w:szCs w:val="28"/>
          <w:lang w:val="en-US"/>
        </w:rPr>
        <w:t>KCl</w:t>
      </w:r>
      <w:r w:rsidR="007956E4">
        <w:rPr>
          <w:rFonts w:cs="Times New Roman"/>
          <w:szCs w:val="28"/>
          <w:lang w:val="uk-UA"/>
        </w:rPr>
        <w:t>+</w:t>
      </w:r>
      <w:r w:rsidR="007956E4">
        <w:rPr>
          <w:rFonts w:cs="Times New Roman"/>
          <w:szCs w:val="28"/>
          <w:lang w:val="en-US"/>
        </w:rPr>
        <w:t>NaNO</w:t>
      </w:r>
      <w:r w:rsidR="007956E4">
        <w:rPr>
          <w:rFonts w:cs="Times New Roman"/>
          <w:szCs w:val="28"/>
          <w:vertAlign w:val="subscript"/>
          <w:lang w:val="uk-UA"/>
        </w:rPr>
        <w:t>3,</w:t>
      </w:r>
    </w:p>
    <w:p w:rsidR="007956E4" w:rsidRDefault="007956E4" w:rsidP="00171A6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 xml:space="preserve">насправді всі речовини знаходяться внаслідок електролітичної дисоціації в іонній формі, тобто у розчині знаходиться суміш іонів  </w:t>
      </w:r>
      <w:r>
        <w:rPr>
          <w:rFonts w:cs="Times New Roman"/>
          <w:szCs w:val="28"/>
          <w:lang w:val="en-US"/>
        </w:rPr>
        <w:t>Na</w:t>
      </w:r>
      <w:r>
        <w:rPr>
          <w:rFonts w:cs="Times New Roman"/>
          <w:szCs w:val="28"/>
          <w:vertAlign w:val="superscript"/>
          <w:lang w:val="uk-UA"/>
        </w:rPr>
        <w:t>+</w:t>
      </w:r>
      <w:r>
        <w:rPr>
          <w:rFonts w:cs="Times New Roman"/>
          <w:szCs w:val="28"/>
          <w:lang w:val="uk-UA"/>
        </w:rPr>
        <w:t>,</w:t>
      </w:r>
      <w:r>
        <w:rPr>
          <w:rFonts w:cs="Times New Roman"/>
          <w:szCs w:val="28"/>
          <w:lang w:val="en-US"/>
        </w:rPr>
        <w:t>K</w:t>
      </w:r>
      <w:r>
        <w:rPr>
          <w:rFonts w:cs="Times New Roman"/>
          <w:szCs w:val="28"/>
          <w:vertAlign w:val="superscript"/>
          <w:lang w:val="uk-UA"/>
        </w:rPr>
        <w:t>+</w:t>
      </w:r>
      <w:r>
        <w:rPr>
          <w:rFonts w:cs="Times New Roman"/>
          <w:szCs w:val="28"/>
          <w:lang w:val="uk-UA"/>
        </w:rPr>
        <w:t>,</w:t>
      </w:r>
      <w:r w:rsidRPr="007956E4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en-US"/>
        </w:rPr>
        <w:t>Cl</w:t>
      </w:r>
      <w:r>
        <w:rPr>
          <w:rFonts w:cs="Times New Roman"/>
          <w:szCs w:val="28"/>
          <w:vertAlign w:val="superscript"/>
          <w:lang w:val="uk-UA"/>
        </w:rPr>
        <w:t xml:space="preserve"> - </w:t>
      </w:r>
      <w:r>
        <w:rPr>
          <w:rFonts w:cs="Times New Roman"/>
          <w:szCs w:val="28"/>
          <w:lang w:val="uk-UA"/>
        </w:rPr>
        <w:t>,</w:t>
      </w:r>
      <w:r w:rsidRPr="007956E4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en-US"/>
        </w:rPr>
        <w:t>NO</w:t>
      </w:r>
      <w:r>
        <w:rPr>
          <w:rFonts w:cs="Times New Roman"/>
          <w:szCs w:val="28"/>
          <w:vertAlign w:val="subscript"/>
          <w:lang w:val="uk-UA"/>
        </w:rPr>
        <w:t>3</w:t>
      </w:r>
      <w:r>
        <w:rPr>
          <w:rFonts w:cs="Times New Roman"/>
          <w:szCs w:val="28"/>
          <w:vertAlign w:val="superscript"/>
          <w:lang w:val="uk-UA"/>
        </w:rPr>
        <w:t xml:space="preserve"> - </w:t>
      </w:r>
      <w:r>
        <w:rPr>
          <w:rFonts w:cs="Times New Roman"/>
          <w:szCs w:val="28"/>
          <w:lang w:val="uk-UA"/>
        </w:rPr>
        <w:t>, які хімічно не взаємодіють один з одним.</w:t>
      </w:r>
    </w:p>
    <w:p w:rsidR="007956E4" w:rsidRDefault="007956E4" w:rsidP="00171A6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Однак по мірі вивчення властивостей розчинів електролітів виявилися і недоліки теорії Арреніуса. Так, було встановлено, що ступінь дисоціації стає більшим за одиницю, тобто взагалі позбавляється фізичного змісту. Константа дисоціації обчислена згідно із законом розведення, яка за теорією не повинна </w:t>
      </w:r>
      <w:r w:rsidR="00901F8F">
        <w:rPr>
          <w:rFonts w:cs="Times New Roman"/>
          <w:szCs w:val="28"/>
          <w:lang w:val="uk-UA"/>
        </w:rPr>
        <w:t>залежати від концентрації, залишається постійною тільки в дуже розбавлених розчинах слабких електролітів.</w:t>
      </w:r>
    </w:p>
    <w:p w:rsidR="00901F8F" w:rsidRDefault="00901F8F" w:rsidP="00171A6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Крім того, одним із головних недоліків теорії було те, що вона не вказувала на причини електролітичної дисоціації, на джерела тієї великої енергії, яка необхідна для розриву зв’язків у молекулах і переходу іонів у розчин.</w:t>
      </w:r>
    </w:p>
    <w:p w:rsidR="00901F8F" w:rsidRPr="00F27C75" w:rsidRDefault="00C975B9" w:rsidP="00171A61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Причиною цих недоліків бу</w:t>
      </w:r>
      <w:r w:rsidR="00901F8F">
        <w:rPr>
          <w:rFonts w:cs="Times New Roman"/>
          <w:szCs w:val="28"/>
          <w:lang w:val="uk-UA"/>
        </w:rPr>
        <w:t xml:space="preserve">ло те, що частинки розчиненої речовини уподібнювалися молекулам ідеального газу, що знаходяться в суцільному середовищі розчинника і не розглядалася взаємодія частинок розчиненої речовини одна з </w:t>
      </w:r>
      <w:r w:rsidR="00F27C75">
        <w:rPr>
          <w:rFonts w:cs="Times New Roman"/>
          <w:szCs w:val="28"/>
          <w:lang w:val="uk-UA"/>
        </w:rPr>
        <w:t>одною і з молекулами розчинника</w:t>
      </w:r>
      <w:r w:rsidR="00F27C75" w:rsidRPr="00F27C75">
        <w:rPr>
          <w:rFonts w:cs="Times New Roman"/>
          <w:szCs w:val="28"/>
          <w:lang w:val="uk-UA"/>
        </w:rPr>
        <w:t xml:space="preserve"> [32].</w:t>
      </w:r>
    </w:p>
    <w:p w:rsidR="00143970" w:rsidRPr="004F1188" w:rsidRDefault="00574B6D" w:rsidP="00143970">
      <w:pPr>
        <w:spacing w:after="0" w:line="360" w:lineRule="auto"/>
        <w:jc w:val="both"/>
        <w:rPr>
          <w:rFonts w:eastAsiaTheme="minorEastAsia"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Отже, </w:t>
      </w:r>
      <w:r w:rsidR="00143970">
        <w:rPr>
          <w:rFonts w:cs="Times New Roman"/>
          <w:szCs w:val="28"/>
          <w:lang w:val="uk-UA"/>
        </w:rPr>
        <w:t xml:space="preserve"> теорії</w:t>
      </w:r>
      <w:r>
        <w:rPr>
          <w:rFonts w:cs="Times New Roman"/>
          <w:szCs w:val="28"/>
          <w:lang w:val="uk-UA"/>
        </w:rPr>
        <w:t xml:space="preserve"> водних</w:t>
      </w:r>
      <w:r w:rsidR="00143970">
        <w:rPr>
          <w:rFonts w:cs="Times New Roman"/>
          <w:szCs w:val="28"/>
          <w:lang w:val="uk-UA"/>
        </w:rPr>
        <w:t xml:space="preserve"> розчинів засновані на твердженнях Д.І.Менделєєва</w:t>
      </w:r>
      <w:r w:rsidR="00143970">
        <w:rPr>
          <w:lang w:val="uk-UA"/>
        </w:rPr>
        <w:t xml:space="preserve">.                     Д.І. Менделєєв встановив в процесі розчинення наявність двох одночасно протікаючи явищ: фізичних і хімічних; охолодження чи розігрівання розчину він пояснив перетягою одного з цих явищ. Виділення теплоти при розчиненні Д.І. Менделєєв пов’язав з хімічною взаємодією між розчиненою речовиною і водою. В результаті утворюються неміцні екзотермічні хімічні сполуки, частина яких знаходиться в стані дисоціації. Ця теорія отримала назву </w:t>
      </w:r>
      <w:r w:rsidR="00143970" w:rsidRPr="009F23E7">
        <w:rPr>
          <w:i/>
          <w:lang w:val="uk-UA"/>
        </w:rPr>
        <w:t>гідратної</w:t>
      </w:r>
      <w:r w:rsidR="00143970">
        <w:rPr>
          <w:lang w:val="uk-UA"/>
        </w:rPr>
        <w:t xml:space="preserve"> чи </w:t>
      </w:r>
      <w:r w:rsidR="00143970" w:rsidRPr="009F23E7">
        <w:rPr>
          <w:i/>
          <w:lang w:val="uk-UA"/>
        </w:rPr>
        <w:t xml:space="preserve">хімічної теорії розчинів Менделєєва. </w:t>
      </w:r>
      <w:r w:rsidR="00143970">
        <w:rPr>
          <w:lang w:val="uk-UA"/>
        </w:rPr>
        <w:t>Також основні положення теорій будови водних розчинів закладено в працях М.І.Курнаков</w:t>
      </w:r>
      <w:r w:rsidR="00F27C75">
        <w:rPr>
          <w:lang w:val="uk-UA"/>
        </w:rPr>
        <w:t xml:space="preserve">, який </w:t>
      </w:r>
      <w:r w:rsidR="00143970">
        <w:rPr>
          <w:lang w:val="uk-UA"/>
        </w:rPr>
        <w:t xml:space="preserve"> довів існування сполук змінного складу в розчинах, що являється подальшим розвитком ідей Д.І.Менделєєва. М.І.Курнаков і його школа створили фізико-хімічний метод за допомогою якого стало можливим дослідження фізико-хімічних властивостей системи, її складу і умов існування.</w:t>
      </w:r>
      <w:r w:rsidR="00F27C75">
        <w:rPr>
          <w:lang w:val="uk-UA"/>
        </w:rPr>
        <w:t xml:space="preserve"> Великий внесок у розвиток водних розчинів зробила </w:t>
      </w:r>
      <w:r w:rsidR="00F27C75">
        <w:rPr>
          <w:rFonts w:eastAsiaTheme="minorEastAsia" w:cs="Times New Roman"/>
          <w:szCs w:val="28"/>
          <w:lang w:val="uk-UA"/>
        </w:rPr>
        <w:t>теорія електролітичної дисоціації Арреніуса, яка  дозволила пояснити ряд відомих до того часу фактів, але які не знайшли пояснення в рамках уявлень розчинника  молекулярні розчини.</w:t>
      </w:r>
    </w:p>
    <w:p w:rsidR="00283C65" w:rsidRDefault="00A11A79" w:rsidP="00283C6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3</w:t>
      </w:r>
      <w:r w:rsidR="00574B6D">
        <w:rPr>
          <w:b/>
          <w:lang w:val="uk-UA"/>
        </w:rPr>
        <w:t>.2 Т</w:t>
      </w:r>
      <w:r w:rsidR="00283C65">
        <w:rPr>
          <w:b/>
          <w:lang w:val="uk-UA"/>
        </w:rPr>
        <w:t>еорії</w:t>
      </w:r>
      <w:r w:rsidR="00574B6D">
        <w:rPr>
          <w:b/>
          <w:lang w:val="uk-UA"/>
        </w:rPr>
        <w:t xml:space="preserve"> неводних розчинів</w:t>
      </w:r>
    </w:p>
    <w:p w:rsidR="00283C65" w:rsidRPr="009B1BB5" w:rsidRDefault="00514E51" w:rsidP="00514E51">
      <w:pPr>
        <w:spacing w:after="0" w:line="360" w:lineRule="auto"/>
        <w:ind w:hanging="142"/>
        <w:contextualSpacing/>
        <w:jc w:val="both"/>
        <w:rPr>
          <w:lang w:val="uk-UA"/>
        </w:rPr>
      </w:pPr>
      <w:r>
        <w:rPr>
          <w:b/>
          <w:lang w:val="uk-UA"/>
        </w:rPr>
        <w:t xml:space="preserve">   </w:t>
      </w:r>
      <w:r>
        <w:rPr>
          <w:lang w:val="uk-UA"/>
        </w:rPr>
        <w:t>Більшість реакцій, які протікають в неводних розчинах, а також реакції між розчиненою речовиною і розчинником можуть бути описані з положеннями теорії кислот і основ. По цій причині при викладенні питань фізичної хімії неводних розчинів бажано розглядати деякі закономірнос</w:t>
      </w:r>
      <w:r w:rsidR="009B1BB5">
        <w:rPr>
          <w:lang w:val="uk-UA"/>
        </w:rPr>
        <w:t xml:space="preserve">ті кислотно-основної взаємодії </w:t>
      </w:r>
      <w:r w:rsidR="009B1BB5" w:rsidRPr="009B1BB5">
        <w:rPr>
          <w:lang w:val="uk-UA"/>
        </w:rPr>
        <w:t>[10].</w:t>
      </w:r>
    </w:p>
    <w:p w:rsidR="00514E51" w:rsidRDefault="00514E51" w:rsidP="00514E51">
      <w:pPr>
        <w:spacing w:after="0" w:line="360" w:lineRule="auto"/>
        <w:ind w:hanging="142"/>
        <w:contextualSpacing/>
        <w:jc w:val="both"/>
        <w:rPr>
          <w:lang w:val="uk-UA"/>
        </w:rPr>
      </w:pPr>
      <w:r>
        <w:rPr>
          <w:lang w:val="uk-UA"/>
        </w:rPr>
        <w:t xml:space="preserve">   Характер протікання реакцій в неводних розчинах являється предметом розгляду неорганічної і органічної хімії (в залежності від природи реагуючих речовин).</w:t>
      </w:r>
    </w:p>
    <w:p w:rsidR="00514E51" w:rsidRPr="009B1BB5" w:rsidRDefault="00514E51" w:rsidP="00514E51">
      <w:pPr>
        <w:spacing w:after="0" w:line="360" w:lineRule="auto"/>
        <w:ind w:hanging="142"/>
        <w:contextualSpacing/>
        <w:jc w:val="both"/>
        <w:rPr>
          <w:lang w:val="uk-UA"/>
        </w:rPr>
      </w:pPr>
      <w:r>
        <w:rPr>
          <w:lang w:val="uk-UA"/>
        </w:rPr>
        <w:t xml:space="preserve">   Однією з найбільш розповсюджених теорій основ і кислот є положення теорії кислот і основ Арреніуса – Оствальда</w:t>
      </w:r>
      <w:r w:rsidR="009B1BB5">
        <w:rPr>
          <w:lang w:val="uk-UA"/>
        </w:rPr>
        <w:t>, яка являється загальновідомою</w:t>
      </w:r>
      <w:r w:rsidR="009B1BB5" w:rsidRPr="009B1BB5">
        <w:rPr>
          <w:lang w:val="uk-UA"/>
        </w:rPr>
        <w:t xml:space="preserve"> [16].</w:t>
      </w:r>
    </w:p>
    <w:p w:rsidR="00D15A6F" w:rsidRPr="009B1BB5" w:rsidRDefault="00514E51" w:rsidP="000C03C6">
      <w:pPr>
        <w:spacing w:after="0" w:line="360" w:lineRule="auto"/>
        <w:ind w:hanging="142"/>
        <w:contextualSpacing/>
        <w:jc w:val="both"/>
        <w:rPr>
          <w:lang w:val="en-US"/>
        </w:rPr>
      </w:pPr>
      <w:r>
        <w:rPr>
          <w:lang w:val="uk-UA"/>
        </w:rPr>
        <w:t xml:space="preserve">   Виникнення хімічної теорії кислотно-основної взаємодії стало неминучим після того, як було встановлено що основний продукт цієї взаємодії – сіль – може бути отримана без участі води і як середовище для проведення реакції і як хімічна</w:t>
      </w:r>
      <w:r w:rsidR="00F752AC">
        <w:rPr>
          <w:lang w:val="uk-UA"/>
        </w:rPr>
        <w:t xml:space="preserve"> складова кислоти і основи. Дійсно, для реакції </w:t>
      </w:r>
      <w:r w:rsidR="00F752AC" w:rsidRPr="00D15A6F">
        <w:rPr>
          <w:b/>
          <w:lang w:val="en-US"/>
        </w:rPr>
        <w:t>HCl</w:t>
      </w:r>
      <w:r w:rsidR="00F752AC" w:rsidRPr="00D15A6F">
        <w:rPr>
          <w:b/>
        </w:rPr>
        <w:t>+</w:t>
      </w:r>
      <w:r w:rsidR="00F752AC" w:rsidRPr="00D15A6F">
        <w:rPr>
          <w:b/>
          <w:lang w:val="en-US"/>
        </w:rPr>
        <w:t>NH</w:t>
      </w:r>
      <w:r w:rsidR="00F752AC" w:rsidRPr="00D15A6F">
        <w:rPr>
          <w:b/>
          <w:vertAlign w:val="subscript"/>
        </w:rPr>
        <w:t>3</w:t>
      </w:r>
      <w:r w:rsidR="00F752AC" w:rsidRPr="00D15A6F">
        <w:rPr>
          <w:b/>
        </w:rPr>
        <w:t>=</w:t>
      </w:r>
      <w:r w:rsidR="00F752AC" w:rsidRPr="00D15A6F">
        <w:rPr>
          <w:b/>
          <w:lang w:val="en-US"/>
        </w:rPr>
        <w:t>NH</w:t>
      </w:r>
      <w:r w:rsidR="00F752AC" w:rsidRPr="00D15A6F">
        <w:rPr>
          <w:b/>
          <w:vertAlign w:val="subscript"/>
        </w:rPr>
        <w:t>4</w:t>
      </w:r>
      <w:r w:rsidR="00F752AC" w:rsidRPr="00D15A6F">
        <w:rPr>
          <w:b/>
          <w:lang w:val="en-US"/>
        </w:rPr>
        <w:t>Cl</w:t>
      </w:r>
      <w:r w:rsidR="00F752AC" w:rsidRPr="00F752AC">
        <w:t xml:space="preserve"> – </w:t>
      </w:r>
      <w:r w:rsidR="00F752AC">
        <w:rPr>
          <w:lang w:val="uk-UA"/>
        </w:rPr>
        <w:t xml:space="preserve">типовий приклад солеутворення, </w:t>
      </w:r>
      <w:r>
        <w:rPr>
          <w:lang w:val="uk-UA"/>
        </w:rPr>
        <w:t xml:space="preserve"> </w:t>
      </w:r>
      <w:r w:rsidR="00F752AC">
        <w:rPr>
          <w:lang w:val="uk-UA"/>
        </w:rPr>
        <w:t xml:space="preserve">який протікає без участі води. Ось чому Вернер ще на початку століття ввів поняття «ангідрокислота» і «ангідрооснова», які в результаті кислотно-основної взаємодії утворюють сіль. Нижче наведені </w:t>
      </w:r>
      <w:r w:rsidR="00F752AC" w:rsidRPr="00F752AC">
        <w:rPr>
          <w:lang w:val="uk-UA"/>
        </w:rPr>
        <w:t>ангідрокислоти</w:t>
      </w:r>
      <w:r w:rsidR="00F752AC">
        <w:rPr>
          <w:lang w:val="uk-UA"/>
        </w:rPr>
        <w:t>, ангідрооснови і солі, які утворюються в результаті реакції нейтралізації (табл.</w:t>
      </w:r>
      <w:r w:rsidR="009B1BB5">
        <w:rPr>
          <w:lang w:val="uk-UA"/>
        </w:rPr>
        <w:t xml:space="preserve"> 1.)</w:t>
      </w:r>
      <w:r w:rsidR="009B1BB5">
        <w:rPr>
          <w:lang w:val="en-US"/>
        </w:rPr>
        <w:t xml:space="preserve"> [23].</w:t>
      </w:r>
    </w:p>
    <w:tbl>
      <w:tblPr>
        <w:tblStyle w:val="ac"/>
        <w:tblW w:w="0" w:type="auto"/>
        <w:tblLook w:val="04A0"/>
      </w:tblPr>
      <w:tblGrid>
        <w:gridCol w:w="3568"/>
        <w:gridCol w:w="3568"/>
        <w:gridCol w:w="3568"/>
      </w:tblGrid>
      <w:tr w:rsidR="00F752AC" w:rsidTr="00780429">
        <w:trPr>
          <w:trHeight w:val="655"/>
        </w:trPr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uk-UA"/>
              </w:rPr>
            </w:pPr>
            <w:r w:rsidRPr="00D15A6F">
              <w:rPr>
                <w:b/>
                <w:lang w:val="uk-UA"/>
              </w:rPr>
              <w:t>Ангідрокислота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uk-UA"/>
              </w:rPr>
            </w:pPr>
            <w:r w:rsidRPr="00D15A6F">
              <w:rPr>
                <w:b/>
                <w:lang w:val="uk-UA"/>
              </w:rPr>
              <w:t>Ангідрооснова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uk-UA"/>
              </w:rPr>
            </w:pPr>
            <w:r w:rsidRPr="00D15A6F">
              <w:rPr>
                <w:b/>
                <w:lang w:val="uk-UA"/>
              </w:rPr>
              <w:t>Сіль</w:t>
            </w:r>
          </w:p>
        </w:tc>
      </w:tr>
      <w:tr w:rsidR="00F752AC" w:rsidTr="00780429">
        <w:trPr>
          <w:trHeight w:val="591"/>
        </w:trPr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SO</w:t>
            </w:r>
            <w:r w:rsidRPr="00D15A6F">
              <w:rPr>
                <w:b/>
                <w:vertAlign w:val="subscript"/>
                <w:lang w:val="en-US"/>
              </w:rPr>
              <w:t>3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Na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O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Na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SO</w:t>
            </w:r>
            <w:r w:rsidRPr="00D15A6F">
              <w:rPr>
                <w:b/>
                <w:vertAlign w:val="subscript"/>
                <w:lang w:val="en-US"/>
              </w:rPr>
              <w:t>4</w:t>
            </w:r>
          </w:p>
        </w:tc>
      </w:tr>
      <w:tr w:rsidR="00F752AC" w:rsidTr="00780429">
        <w:trPr>
          <w:trHeight w:val="655"/>
        </w:trPr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As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O</w:t>
            </w:r>
            <w:r w:rsidRPr="00D15A6F">
              <w:rPr>
                <w:b/>
                <w:vertAlign w:val="subscript"/>
                <w:lang w:val="en-US"/>
              </w:rPr>
              <w:t>5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K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O</w:t>
            </w:r>
          </w:p>
        </w:tc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K</w:t>
            </w:r>
            <w:r w:rsidRPr="00D15A6F">
              <w:rPr>
                <w:b/>
                <w:vertAlign w:val="subscript"/>
                <w:lang w:val="en-US"/>
              </w:rPr>
              <w:t>3</w:t>
            </w:r>
            <w:r w:rsidRPr="00D15A6F">
              <w:rPr>
                <w:b/>
                <w:lang w:val="en-US"/>
              </w:rPr>
              <w:t>AsO</w:t>
            </w:r>
            <w:r w:rsidRPr="00D15A6F">
              <w:rPr>
                <w:b/>
                <w:vertAlign w:val="subscript"/>
                <w:lang w:val="en-US"/>
              </w:rPr>
              <w:t>4</w:t>
            </w:r>
          </w:p>
        </w:tc>
      </w:tr>
      <w:tr w:rsidR="00F752AC" w:rsidTr="00780429">
        <w:trPr>
          <w:trHeight w:val="591"/>
        </w:trPr>
        <w:tc>
          <w:tcPr>
            <w:tcW w:w="3568" w:type="dxa"/>
          </w:tcPr>
          <w:p w:rsidR="00F752AC" w:rsidRPr="00D15A6F" w:rsidRDefault="00F752AC" w:rsidP="00F752AC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As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S</w:t>
            </w:r>
            <w:r w:rsidRPr="00D15A6F">
              <w:rPr>
                <w:b/>
                <w:vertAlign w:val="subscript"/>
                <w:lang w:val="en-US"/>
              </w:rPr>
              <w:t>5</w:t>
            </w:r>
          </w:p>
        </w:tc>
        <w:tc>
          <w:tcPr>
            <w:tcW w:w="3568" w:type="dxa"/>
          </w:tcPr>
          <w:p w:rsidR="00F752AC" w:rsidRPr="00D15A6F" w:rsidRDefault="00780429" w:rsidP="00780429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K</w:t>
            </w:r>
            <w:r w:rsidRPr="00D15A6F">
              <w:rPr>
                <w:b/>
                <w:vertAlign w:val="subscript"/>
                <w:lang w:val="en-US"/>
              </w:rPr>
              <w:t>2</w:t>
            </w:r>
            <w:r w:rsidRPr="00D15A6F">
              <w:rPr>
                <w:b/>
                <w:lang w:val="en-US"/>
              </w:rPr>
              <w:t>S</w:t>
            </w:r>
          </w:p>
        </w:tc>
        <w:tc>
          <w:tcPr>
            <w:tcW w:w="3568" w:type="dxa"/>
          </w:tcPr>
          <w:p w:rsidR="00F752AC" w:rsidRPr="00D15A6F" w:rsidRDefault="00780429" w:rsidP="00780429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K</w:t>
            </w:r>
            <w:r w:rsidRPr="00D15A6F">
              <w:rPr>
                <w:b/>
                <w:vertAlign w:val="subscript"/>
                <w:lang w:val="en-US"/>
              </w:rPr>
              <w:t>3</w:t>
            </w:r>
            <w:r w:rsidRPr="00D15A6F">
              <w:rPr>
                <w:b/>
                <w:lang w:val="en-US"/>
              </w:rPr>
              <w:t>AsS</w:t>
            </w:r>
            <w:r w:rsidRPr="00D15A6F">
              <w:rPr>
                <w:b/>
                <w:vertAlign w:val="subscript"/>
                <w:lang w:val="en-US"/>
              </w:rPr>
              <w:t>4</w:t>
            </w:r>
          </w:p>
        </w:tc>
      </w:tr>
      <w:tr w:rsidR="00F752AC" w:rsidTr="00780429">
        <w:trPr>
          <w:trHeight w:val="669"/>
        </w:trPr>
        <w:tc>
          <w:tcPr>
            <w:tcW w:w="3568" w:type="dxa"/>
          </w:tcPr>
          <w:p w:rsidR="00F752AC" w:rsidRPr="00D15A6F" w:rsidRDefault="00780429" w:rsidP="00780429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PtCl</w:t>
            </w:r>
            <w:r w:rsidRPr="00D15A6F">
              <w:rPr>
                <w:b/>
                <w:vertAlign w:val="subscript"/>
                <w:lang w:val="en-US"/>
              </w:rPr>
              <w:t>4</w:t>
            </w:r>
          </w:p>
        </w:tc>
        <w:tc>
          <w:tcPr>
            <w:tcW w:w="3568" w:type="dxa"/>
          </w:tcPr>
          <w:p w:rsidR="00F752AC" w:rsidRPr="00D15A6F" w:rsidRDefault="00780429" w:rsidP="00780429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D15A6F">
              <w:rPr>
                <w:b/>
                <w:lang w:val="en-US"/>
              </w:rPr>
              <w:t>KCl</w:t>
            </w:r>
          </w:p>
        </w:tc>
        <w:tc>
          <w:tcPr>
            <w:tcW w:w="3568" w:type="dxa"/>
          </w:tcPr>
          <w:p w:rsidR="00F752AC" w:rsidRPr="00D15A6F" w:rsidRDefault="00780429" w:rsidP="00780429">
            <w:pPr>
              <w:spacing w:line="360" w:lineRule="auto"/>
              <w:contextualSpacing/>
              <w:jc w:val="center"/>
              <w:rPr>
                <w:b/>
                <w:vertAlign w:val="subscript"/>
                <w:lang w:val="en-US"/>
              </w:rPr>
            </w:pPr>
            <w:r w:rsidRPr="00D15A6F">
              <w:rPr>
                <w:b/>
                <w:lang w:val="en-US"/>
              </w:rPr>
              <w:t>K</w:t>
            </w:r>
            <w:r w:rsidRPr="00D15A6F">
              <w:rPr>
                <w:b/>
                <w:vertAlign w:val="subscript"/>
                <w:lang w:val="en-US"/>
              </w:rPr>
              <w:t>3</w:t>
            </w:r>
            <w:r w:rsidRPr="00D15A6F">
              <w:rPr>
                <w:b/>
                <w:lang w:val="en-US"/>
              </w:rPr>
              <w:t>PtCl</w:t>
            </w:r>
            <w:r w:rsidRPr="00D15A6F">
              <w:rPr>
                <w:b/>
                <w:vertAlign w:val="subscript"/>
                <w:lang w:val="en-US"/>
              </w:rPr>
              <w:t>6</w:t>
            </w:r>
          </w:p>
        </w:tc>
      </w:tr>
    </w:tbl>
    <w:p w:rsidR="00780429" w:rsidRPr="009B1BB5" w:rsidRDefault="00780429" w:rsidP="00780429">
      <w:pPr>
        <w:spacing w:after="0" w:line="360" w:lineRule="auto"/>
        <w:contextualSpacing/>
        <w:jc w:val="both"/>
      </w:pPr>
      <w:r>
        <w:rPr>
          <w:lang w:val="uk-UA"/>
        </w:rPr>
        <w:t xml:space="preserve">До водних розчинів належать також теорії Ганча, обґрунтування якої він присвятив ряд робіт, які опублікувалися з початку століття протягом трьох десятиліть. Подібно до Вернера Ганч в якості основного уявлення кислотно-основної взаємодії висував солеутворення. При цьому будь-які достатньо міцні продукти приєднуються до кислот і можуть розглядатися як солі. Таким прикладом може слугувати </w:t>
      </w:r>
      <w:r w:rsidRPr="00D15A6F">
        <w:rPr>
          <w:b/>
          <w:lang w:val="en-US"/>
        </w:rPr>
        <w:t>NH</w:t>
      </w:r>
      <w:r w:rsidRPr="00D15A6F">
        <w:rPr>
          <w:b/>
          <w:vertAlign w:val="subscript"/>
        </w:rPr>
        <w:t>3</w:t>
      </w:r>
      <w:r w:rsidRPr="00D15A6F">
        <w:rPr>
          <w:rFonts w:cs="Times New Roman"/>
          <w:b/>
        </w:rPr>
        <w:t>·</w:t>
      </w:r>
      <w:r w:rsidRPr="00D15A6F">
        <w:rPr>
          <w:b/>
          <w:lang w:val="en-US"/>
        </w:rPr>
        <w:t>HClO</w:t>
      </w:r>
      <w:r w:rsidRPr="00D15A6F">
        <w:rPr>
          <w:b/>
          <w:vertAlign w:val="subscript"/>
        </w:rPr>
        <w:t>4</w:t>
      </w:r>
      <w:r w:rsidRPr="00780429">
        <w:t xml:space="preserve"> – </w:t>
      </w:r>
      <w:r>
        <w:rPr>
          <w:lang w:val="uk-UA"/>
        </w:rPr>
        <w:t xml:space="preserve">за Ганчом ця сполука має назву перхлорат амонію </w:t>
      </w:r>
      <w:r w:rsidR="00F07F6A" w:rsidRPr="00D15A6F">
        <w:rPr>
          <w:b/>
          <w:lang w:val="en-US"/>
        </w:rPr>
        <w:t>NH</w:t>
      </w:r>
      <w:r w:rsidR="00F07F6A" w:rsidRPr="00D15A6F">
        <w:rPr>
          <w:b/>
          <w:vertAlign w:val="subscript"/>
        </w:rPr>
        <w:t>4</w:t>
      </w:r>
      <w:r w:rsidR="00F07F6A" w:rsidRPr="00D15A6F">
        <w:rPr>
          <w:b/>
          <w:vertAlign w:val="superscript"/>
        </w:rPr>
        <w:t>+</w:t>
      </w:r>
      <w:r w:rsidR="00F07F6A" w:rsidRPr="00D15A6F">
        <w:rPr>
          <w:b/>
          <w:lang w:val="en-US"/>
        </w:rPr>
        <w:t>Cl</w:t>
      </w:r>
      <w:r w:rsidR="00F07F6A" w:rsidRPr="00D15A6F">
        <w:rPr>
          <w:b/>
          <w:vertAlign w:val="superscript"/>
        </w:rPr>
        <w:t xml:space="preserve"> -</w:t>
      </w:r>
      <w:r w:rsidR="00F07F6A" w:rsidRPr="00F07F6A">
        <w:rPr>
          <w:vertAlign w:val="superscript"/>
        </w:rPr>
        <w:t xml:space="preserve"> </w:t>
      </w:r>
      <w:r w:rsidR="00F07F6A">
        <w:rPr>
          <w:lang w:val="uk-UA"/>
        </w:rPr>
        <w:t>. Сполуку типу НК</w:t>
      </w:r>
      <w:r w:rsidR="00F07F6A">
        <w:rPr>
          <w:vertAlign w:val="superscript"/>
          <w:lang w:val="uk-UA"/>
        </w:rPr>
        <w:t>+</w:t>
      </w:r>
      <w:r w:rsidR="00F07F6A">
        <w:rPr>
          <w:lang w:val="uk-UA"/>
        </w:rPr>
        <w:t>А</w:t>
      </w:r>
      <w:r w:rsidR="00F07F6A">
        <w:rPr>
          <w:vertAlign w:val="superscript"/>
          <w:lang w:val="uk-UA"/>
        </w:rPr>
        <w:t>-</w:t>
      </w:r>
      <w:r w:rsidR="00F07F6A">
        <w:rPr>
          <w:lang w:val="uk-UA"/>
        </w:rPr>
        <w:t xml:space="preserve"> Ганч називав «онієвими» солями, термін яких зберігся в хім</w:t>
      </w:r>
      <w:r w:rsidR="009B1BB5">
        <w:rPr>
          <w:lang w:val="uk-UA"/>
        </w:rPr>
        <w:t>ії і застосовується дуже часто</w:t>
      </w:r>
      <w:r w:rsidR="009B1BB5" w:rsidRPr="009B1BB5">
        <w:t>.</w:t>
      </w:r>
    </w:p>
    <w:p w:rsidR="00780429" w:rsidRDefault="00F07F6A" w:rsidP="00780429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lastRenderedPageBreak/>
        <w:t xml:space="preserve">  Розвиток хімічної теорії Ганча призвів до теоретично обґрунтованих і експериментальних узагальнень амфотерності водневих кислот. Так, </w:t>
      </w:r>
      <w:r w:rsidRPr="00D15A6F">
        <w:rPr>
          <w:b/>
          <w:lang w:val="uk-UA"/>
        </w:rPr>
        <w:t>СН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>СООН</w:t>
      </w:r>
      <w:r>
        <w:rPr>
          <w:lang w:val="uk-UA"/>
        </w:rPr>
        <w:t xml:space="preserve">, за відношенням до води являється кислотою і утворює онієву сіль </w:t>
      </w:r>
      <w:r w:rsidRPr="00D15A6F">
        <w:rPr>
          <w:b/>
          <w:lang w:val="uk-UA"/>
        </w:rPr>
        <w:t>Н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>О</w:t>
      </w:r>
      <w:r w:rsidRPr="00D15A6F">
        <w:rPr>
          <w:b/>
          <w:vertAlign w:val="superscript"/>
          <w:lang w:val="uk-UA"/>
        </w:rPr>
        <w:t>+</w:t>
      </w:r>
      <w:r w:rsidRPr="00D15A6F">
        <w:rPr>
          <w:b/>
          <w:lang w:val="uk-UA"/>
        </w:rPr>
        <w:t>СН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 xml:space="preserve">СОО </w:t>
      </w:r>
      <w:r w:rsidRPr="00D15A6F">
        <w:rPr>
          <w:b/>
          <w:vertAlign w:val="superscript"/>
          <w:lang w:val="uk-UA"/>
        </w:rPr>
        <w:t>-</w:t>
      </w:r>
      <w:r>
        <w:rPr>
          <w:vertAlign w:val="superscript"/>
          <w:lang w:val="uk-UA"/>
        </w:rPr>
        <w:t xml:space="preserve"> </w:t>
      </w:r>
      <w:r>
        <w:rPr>
          <w:lang w:val="uk-UA"/>
        </w:rPr>
        <w:t xml:space="preserve">, за відношенням до хлоридної кислоти </w:t>
      </w:r>
      <w:r w:rsidRPr="00D15A6F">
        <w:rPr>
          <w:b/>
          <w:lang w:val="uk-UA"/>
        </w:rPr>
        <w:t>СН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>СООН</w:t>
      </w:r>
      <w:r>
        <w:rPr>
          <w:lang w:val="uk-UA"/>
        </w:rPr>
        <w:t xml:space="preserve"> – основа утворює онієву сіль </w:t>
      </w:r>
      <w:r w:rsidRPr="00D15A6F">
        <w:rPr>
          <w:b/>
          <w:lang w:val="uk-UA"/>
        </w:rPr>
        <w:t>СН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>СООН</w:t>
      </w:r>
      <w:r w:rsidRPr="00D15A6F">
        <w:rPr>
          <w:b/>
          <w:vertAlign w:val="subscript"/>
          <w:lang w:val="uk-UA"/>
        </w:rPr>
        <w:t>2</w:t>
      </w:r>
      <w:r w:rsidRPr="00D15A6F">
        <w:rPr>
          <w:b/>
          <w:vertAlign w:val="superscript"/>
          <w:lang w:val="uk-UA"/>
        </w:rPr>
        <w:t>+</w:t>
      </w:r>
      <w:r w:rsidRPr="00D15A6F">
        <w:rPr>
          <w:b/>
          <w:lang w:val="uk-UA"/>
        </w:rPr>
        <w:t>С</w:t>
      </w:r>
      <w:r w:rsidRPr="00D15A6F">
        <w:rPr>
          <w:b/>
          <w:lang w:val="en-US"/>
        </w:rPr>
        <w:t>l</w:t>
      </w:r>
      <w:r w:rsidRPr="00D15A6F">
        <w:rPr>
          <w:b/>
          <w:lang w:val="uk-UA"/>
        </w:rPr>
        <w:t>О</w:t>
      </w:r>
      <w:r w:rsidRPr="00D15A6F">
        <w:rPr>
          <w:b/>
          <w:vertAlign w:val="subscript"/>
          <w:lang w:val="uk-UA"/>
        </w:rPr>
        <w:t>4</w:t>
      </w:r>
      <w:r>
        <w:rPr>
          <w:lang w:val="uk-UA"/>
        </w:rPr>
        <w:t xml:space="preserve"> </w:t>
      </w:r>
      <w:r w:rsidR="00D15A6F" w:rsidRPr="00D15A6F">
        <w:rPr>
          <w:vertAlign w:val="superscript"/>
          <w:lang w:val="uk-UA"/>
        </w:rPr>
        <w:t xml:space="preserve"> </w:t>
      </w:r>
      <w:r w:rsidR="00D15A6F" w:rsidRPr="00D15A6F">
        <w:rPr>
          <w:lang w:val="uk-UA"/>
        </w:rPr>
        <w:t xml:space="preserve">-  </w:t>
      </w:r>
      <w:r>
        <w:rPr>
          <w:lang w:val="uk-UA"/>
        </w:rPr>
        <w:t xml:space="preserve"> перхлорат ацілонія. </w:t>
      </w:r>
    </w:p>
    <w:p w:rsidR="00F07F6A" w:rsidRPr="009B1BB5" w:rsidRDefault="00F07F6A" w:rsidP="00780429">
      <w:pPr>
        <w:spacing w:after="0" w:line="360" w:lineRule="auto"/>
        <w:contextualSpacing/>
        <w:jc w:val="both"/>
      </w:pPr>
      <w:r>
        <w:rPr>
          <w:lang w:val="uk-UA"/>
        </w:rPr>
        <w:t xml:space="preserve">   Амфотерних водневих кислот  була в подальшому в</w:t>
      </w:r>
      <w:r w:rsidR="00D15A6F">
        <w:rPr>
          <w:lang w:val="uk-UA"/>
        </w:rPr>
        <w:t xml:space="preserve">ивчена методами фізико-хімічного аналізу на досить великій кількості об’єктів. Значний внесок в цю область досліджень був М.І.Усанович, який дослідив </w:t>
      </w:r>
      <w:r>
        <w:rPr>
          <w:lang w:val="uk-UA"/>
        </w:rPr>
        <w:t xml:space="preserve"> </w:t>
      </w:r>
      <w:r w:rsidR="00D15A6F">
        <w:rPr>
          <w:lang w:val="uk-UA"/>
        </w:rPr>
        <w:t>подвійні системи з водневими і апротон</w:t>
      </w:r>
      <w:r w:rsidR="009B1BB5">
        <w:rPr>
          <w:lang w:val="uk-UA"/>
        </w:rPr>
        <w:t>ними кислотами</w:t>
      </w:r>
      <w:r w:rsidR="009B1BB5" w:rsidRPr="009B1BB5">
        <w:t xml:space="preserve"> [30].</w:t>
      </w:r>
    </w:p>
    <w:p w:rsidR="00D15A6F" w:rsidRDefault="00D15A6F" w:rsidP="00780429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Розвиток досліджень в області амфотерності Н - кислот показало, що немає практично такої сполуки, яка у відповідних  умовах не могла б приєднати протон, то і не могло б бути основи. Так, в системі </w:t>
      </w:r>
      <w:r w:rsidRPr="00D15A6F">
        <w:rPr>
          <w:b/>
          <w:lang w:val="uk-UA"/>
        </w:rPr>
        <w:t>С</w:t>
      </w:r>
      <w:r w:rsidRPr="00D15A6F">
        <w:rPr>
          <w:b/>
          <w:lang w:val="en-US"/>
        </w:rPr>
        <w:t>F</w:t>
      </w:r>
      <w:r w:rsidRPr="00D15A6F">
        <w:rPr>
          <w:b/>
          <w:vertAlign w:val="subscript"/>
        </w:rPr>
        <w:t>3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>Н</w:t>
      </w:r>
      <w:r w:rsidRPr="00D15A6F">
        <w:rPr>
          <w:b/>
        </w:rPr>
        <w:t xml:space="preserve"> – </w:t>
      </w:r>
      <w:r w:rsidRPr="00D15A6F">
        <w:rPr>
          <w:b/>
          <w:lang w:val="en-US"/>
        </w:rPr>
        <w:t>H</w:t>
      </w:r>
      <w:r w:rsidRPr="00D15A6F">
        <w:rPr>
          <w:b/>
          <w:vertAlign w:val="subscript"/>
        </w:rPr>
        <w:t>2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</w:rPr>
        <w:t>4</w:t>
      </w:r>
      <w:r w:rsidRPr="00D15A6F">
        <w:t xml:space="preserve"> </w:t>
      </w:r>
      <w:r>
        <w:rPr>
          <w:lang w:val="uk-UA"/>
        </w:rPr>
        <w:t>сірчана кисла проявляє протоноакцепторну функцію:</w:t>
      </w:r>
    </w:p>
    <w:p w:rsidR="00D15A6F" w:rsidRPr="00D15A6F" w:rsidRDefault="00D15A6F" w:rsidP="00D15A6F">
      <w:pPr>
        <w:spacing w:after="0" w:line="360" w:lineRule="auto"/>
        <w:contextualSpacing/>
        <w:jc w:val="center"/>
        <w:rPr>
          <w:b/>
          <w:lang w:val="en-US"/>
        </w:rPr>
      </w:pPr>
      <w:r w:rsidRPr="00D15A6F">
        <w:rPr>
          <w:b/>
          <w:lang w:val="uk-UA"/>
        </w:rPr>
        <w:t>С</w:t>
      </w:r>
      <w:r w:rsidRPr="00D15A6F">
        <w:rPr>
          <w:b/>
          <w:lang w:val="en-US"/>
        </w:rPr>
        <w:t>F</w:t>
      </w:r>
      <w:r w:rsidRPr="00D15A6F">
        <w:rPr>
          <w:b/>
          <w:vertAlign w:val="subscript"/>
          <w:lang w:val="en-US"/>
        </w:rPr>
        <w:t>3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 xml:space="preserve">Н + </w:t>
      </w:r>
      <w:r w:rsidRPr="00D15A6F">
        <w:rPr>
          <w:b/>
          <w:lang w:val="en-US"/>
        </w:rPr>
        <w:t>H</w:t>
      </w:r>
      <w:r w:rsidRPr="00D15A6F">
        <w:rPr>
          <w:b/>
          <w:vertAlign w:val="subscript"/>
          <w:lang w:val="en-US"/>
        </w:rPr>
        <w:t>2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en-US"/>
        </w:rPr>
        <w:t>4</w:t>
      </w:r>
      <w:r w:rsidRPr="00D15A6F">
        <w:rPr>
          <w:b/>
          <w:lang w:val="uk-UA"/>
        </w:rPr>
        <w:t xml:space="preserve"> = </w:t>
      </w:r>
      <w:r w:rsidRPr="00D15A6F">
        <w:rPr>
          <w:b/>
          <w:lang w:val="en-US"/>
        </w:rPr>
        <w:t>H</w:t>
      </w:r>
      <w:r w:rsidRPr="00D15A6F">
        <w:rPr>
          <w:b/>
          <w:vertAlign w:val="subscript"/>
          <w:lang w:val="en-US"/>
        </w:rPr>
        <w:t>2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en-US"/>
        </w:rPr>
        <w:t>4</w:t>
      </w:r>
      <w:r w:rsidRPr="00D15A6F">
        <w:rPr>
          <w:b/>
          <w:vertAlign w:val="subscript"/>
          <w:lang w:val="uk-UA"/>
        </w:rPr>
        <w:t xml:space="preserve"> </w:t>
      </w:r>
      <w:r w:rsidRPr="00D15A6F">
        <w:rPr>
          <w:rFonts w:cs="Times New Roman"/>
          <w:b/>
          <w:lang w:val="en-US"/>
        </w:rPr>
        <w:t>·</w:t>
      </w:r>
      <w:r w:rsidRPr="00D15A6F">
        <w:rPr>
          <w:b/>
          <w:lang w:val="uk-UA"/>
        </w:rPr>
        <w:t xml:space="preserve"> С</w:t>
      </w:r>
      <w:r w:rsidRPr="00D15A6F">
        <w:rPr>
          <w:b/>
          <w:lang w:val="en-US"/>
        </w:rPr>
        <w:t>F</w:t>
      </w:r>
      <w:r w:rsidRPr="00D15A6F">
        <w:rPr>
          <w:b/>
          <w:vertAlign w:val="subscript"/>
          <w:lang w:val="en-US"/>
        </w:rPr>
        <w:t>3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uk-UA"/>
        </w:rPr>
        <w:t>3</w:t>
      </w:r>
      <w:r w:rsidRPr="00D15A6F">
        <w:rPr>
          <w:b/>
          <w:lang w:val="uk-UA"/>
        </w:rPr>
        <w:t xml:space="preserve">Н = </w:t>
      </w:r>
      <w:r w:rsidRPr="00D15A6F">
        <w:rPr>
          <w:b/>
          <w:lang w:val="en-US"/>
        </w:rPr>
        <w:t>H</w:t>
      </w:r>
      <w:r w:rsidRPr="00D15A6F">
        <w:rPr>
          <w:b/>
          <w:vertAlign w:val="subscript"/>
          <w:lang w:val="en-US"/>
        </w:rPr>
        <w:t>3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en-US"/>
        </w:rPr>
        <w:t>4</w:t>
      </w:r>
      <w:r w:rsidRPr="00D15A6F">
        <w:rPr>
          <w:b/>
          <w:vertAlign w:val="superscript"/>
          <w:lang w:val="en-US"/>
        </w:rPr>
        <w:t>+</w:t>
      </w:r>
      <w:r w:rsidRPr="00D15A6F">
        <w:rPr>
          <w:b/>
          <w:lang w:val="en-US"/>
        </w:rPr>
        <w:t xml:space="preserve"> + CF</w:t>
      </w:r>
      <w:r w:rsidRPr="00D15A6F">
        <w:rPr>
          <w:b/>
          <w:vertAlign w:val="subscript"/>
          <w:lang w:val="en-US"/>
        </w:rPr>
        <w:t>3</w:t>
      </w:r>
      <w:r w:rsidRPr="00D15A6F">
        <w:rPr>
          <w:b/>
          <w:lang w:val="en-US"/>
        </w:rPr>
        <w:t>SO</w:t>
      </w:r>
      <w:r w:rsidRPr="00D15A6F">
        <w:rPr>
          <w:b/>
          <w:vertAlign w:val="subscript"/>
          <w:lang w:val="en-US"/>
        </w:rPr>
        <w:t>3</w:t>
      </w:r>
      <w:r w:rsidRPr="00D15A6F">
        <w:rPr>
          <w:b/>
          <w:vertAlign w:val="superscript"/>
          <w:lang w:val="en-US"/>
        </w:rPr>
        <w:t xml:space="preserve"> –</w:t>
      </w:r>
    </w:p>
    <w:p w:rsidR="000C03C6" w:rsidRDefault="00D15A6F" w:rsidP="000C03C6">
      <w:pPr>
        <w:spacing w:after="0" w:line="360" w:lineRule="auto"/>
        <w:contextualSpacing/>
        <w:jc w:val="both"/>
        <w:rPr>
          <w:lang w:val="uk-UA"/>
        </w:rPr>
      </w:pPr>
      <w:r w:rsidRPr="000C03C6">
        <w:rPr>
          <w:lang w:val="en-US"/>
        </w:rPr>
        <w:t xml:space="preserve">   </w:t>
      </w:r>
      <w:r w:rsidR="000C03C6">
        <w:rPr>
          <w:lang w:val="uk-UA"/>
        </w:rPr>
        <w:t>Обидві теорії  - Вагнера і Ганча -  відрізняються суттєвою новизною і науковою сміливістю: вперше терміни, « кислота » і « основа » були введені не до водних розчинів, а до індивідуальних речовин. Ці теорії і особливо погляди Ганча оволоділи значною мірою оцінювати ступінь вза</w:t>
      </w:r>
      <w:r w:rsidR="009B1BB5">
        <w:rPr>
          <w:lang w:val="uk-UA"/>
        </w:rPr>
        <w:t>ємодії в той чи іншій системі</w:t>
      </w:r>
      <w:r w:rsidR="009B1BB5" w:rsidRPr="009B1BB5">
        <w:rPr>
          <w:lang w:val="uk-UA"/>
        </w:rPr>
        <w:t xml:space="preserve"> [</w:t>
      </w:r>
      <w:r w:rsidR="001521BE" w:rsidRPr="001521BE">
        <w:rPr>
          <w:lang w:val="uk-UA"/>
        </w:rPr>
        <w:t>28</w:t>
      </w:r>
      <w:r w:rsidR="009B1BB5" w:rsidRPr="009B1BB5">
        <w:rPr>
          <w:lang w:val="uk-UA"/>
        </w:rPr>
        <w:t>]</w:t>
      </w:r>
      <w:r w:rsidR="001521BE" w:rsidRPr="001521BE">
        <w:rPr>
          <w:lang w:val="uk-UA"/>
        </w:rPr>
        <w:t>.</w:t>
      </w:r>
      <w:r w:rsidR="000C03C6">
        <w:rPr>
          <w:lang w:val="uk-UA"/>
        </w:rPr>
        <w:t xml:space="preserve"> </w:t>
      </w:r>
    </w:p>
    <w:p w:rsidR="00283C65" w:rsidRDefault="000C03C6" w:rsidP="000C03C6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Також для неводних розчинів характерною є   теорія </w:t>
      </w:r>
      <w:r w:rsidR="00965BA2">
        <w:rPr>
          <w:lang w:val="uk-UA"/>
        </w:rPr>
        <w:t>сольвосистем, в основі якої лежить електролітична дисоціація Арреніуса  - Освальда, згідно з якою всі речовини, відщеплюючи в воді катіон Н</w:t>
      </w:r>
      <w:r w:rsidR="00965BA2">
        <w:rPr>
          <w:vertAlign w:val="superscript"/>
          <w:lang w:val="uk-UA"/>
        </w:rPr>
        <w:t>+</w:t>
      </w:r>
      <w:r w:rsidR="00965BA2">
        <w:rPr>
          <w:lang w:val="uk-UA"/>
        </w:rPr>
        <w:t xml:space="preserve"> (Н</w:t>
      </w:r>
      <w:r w:rsidR="00965BA2">
        <w:rPr>
          <w:vertAlign w:val="subscript"/>
          <w:lang w:val="uk-UA"/>
        </w:rPr>
        <w:t>3</w:t>
      </w:r>
      <w:r w:rsidR="00965BA2">
        <w:rPr>
          <w:lang w:val="uk-UA"/>
        </w:rPr>
        <w:t>О</w:t>
      </w:r>
      <w:r w:rsidR="00965BA2">
        <w:rPr>
          <w:vertAlign w:val="superscript"/>
          <w:lang w:val="uk-UA"/>
        </w:rPr>
        <w:t>+</w:t>
      </w:r>
      <w:r w:rsidR="00965BA2">
        <w:rPr>
          <w:lang w:val="uk-UA"/>
        </w:rPr>
        <w:t>) являється кислотами, а відщеплюючи аніон     ОН</w:t>
      </w:r>
      <w:r w:rsidR="00965BA2">
        <w:rPr>
          <w:vertAlign w:val="superscript"/>
          <w:lang w:val="uk-UA"/>
        </w:rPr>
        <w:t xml:space="preserve"> - </w:t>
      </w:r>
      <w:r w:rsidR="00965BA2">
        <w:rPr>
          <w:lang w:val="uk-UA"/>
        </w:rPr>
        <w:t xml:space="preserve"> - основами на всі розчинники, які мають здатність автоіонізуватися.  2</w:t>
      </w:r>
      <w:r w:rsidR="00965BA2">
        <w:rPr>
          <w:lang w:val="en-US"/>
        </w:rPr>
        <w:t>S</w:t>
      </w:r>
      <w:r w:rsidR="00965BA2" w:rsidRPr="00965BA2">
        <w:rPr>
          <w:lang w:val="uk-UA"/>
        </w:rPr>
        <w:t>=</w:t>
      </w:r>
      <w:r w:rsidR="00965BA2">
        <w:rPr>
          <w:lang w:val="en-US"/>
        </w:rPr>
        <w:t>S</w:t>
      </w:r>
      <w:r w:rsidR="00965BA2" w:rsidRPr="00965BA2">
        <w:rPr>
          <w:vertAlign w:val="subscript"/>
          <w:lang w:val="uk-UA"/>
        </w:rPr>
        <w:t>1</w:t>
      </w:r>
      <w:r w:rsidR="00965BA2" w:rsidRPr="00965BA2">
        <w:rPr>
          <w:vertAlign w:val="superscript"/>
          <w:lang w:val="uk-UA"/>
        </w:rPr>
        <w:t>+</w:t>
      </w:r>
      <w:r w:rsidR="00965BA2" w:rsidRPr="00965BA2">
        <w:rPr>
          <w:lang w:val="uk-UA"/>
        </w:rPr>
        <w:t xml:space="preserve"> +</w:t>
      </w:r>
      <w:r w:rsidR="00965BA2">
        <w:rPr>
          <w:lang w:val="en-US"/>
        </w:rPr>
        <w:t>S</w:t>
      </w:r>
      <w:r w:rsidR="00965BA2" w:rsidRPr="00965BA2">
        <w:rPr>
          <w:vertAlign w:val="subscript"/>
          <w:lang w:val="uk-UA"/>
        </w:rPr>
        <w:t>2</w:t>
      </w:r>
      <w:r w:rsidR="00965BA2" w:rsidRPr="00965BA2">
        <w:rPr>
          <w:vertAlign w:val="superscript"/>
          <w:lang w:val="uk-UA"/>
        </w:rPr>
        <w:t xml:space="preserve"> - </w:t>
      </w:r>
      <w:r w:rsidR="00965BA2" w:rsidRPr="00965BA2">
        <w:rPr>
          <w:lang w:val="uk-UA"/>
        </w:rPr>
        <w:t xml:space="preserve">. </w:t>
      </w:r>
      <w:r w:rsidR="00965BA2">
        <w:rPr>
          <w:lang w:val="uk-UA"/>
        </w:rPr>
        <w:t xml:space="preserve">За теорією сольвосистем речовина, яка відщепилася при розчиненні в даному розчиннику той же катіон, який утворюється при автоіонізації розчинника </w:t>
      </w:r>
      <w:r w:rsidR="009B1BB5">
        <w:rPr>
          <w:lang w:val="uk-UA"/>
        </w:rPr>
        <w:t>(</w:t>
      </w:r>
      <w:r w:rsidR="00965BA2">
        <w:rPr>
          <w:lang w:val="en-US"/>
        </w:rPr>
        <w:t>S</w:t>
      </w:r>
      <w:r w:rsidR="00965BA2" w:rsidRPr="00965BA2">
        <w:rPr>
          <w:vertAlign w:val="subscript"/>
          <w:lang w:val="uk-UA"/>
        </w:rPr>
        <w:t>1</w:t>
      </w:r>
      <w:r w:rsidR="00965BA2" w:rsidRPr="00965BA2">
        <w:rPr>
          <w:vertAlign w:val="superscript"/>
          <w:lang w:val="uk-UA"/>
        </w:rPr>
        <w:t>+</w:t>
      </w:r>
      <w:r w:rsidR="009B1BB5">
        <w:rPr>
          <w:lang w:val="uk-UA"/>
        </w:rPr>
        <w:t xml:space="preserve">) </w:t>
      </w:r>
      <w:r w:rsidR="00965BA2">
        <w:rPr>
          <w:lang w:val="uk-UA"/>
        </w:rPr>
        <w:t xml:space="preserve">буде в </w:t>
      </w:r>
      <w:r w:rsidR="009B1BB5">
        <w:rPr>
          <w:lang w:val="uk-UA"/>
        </w:rPr>
        <w:t xml:space="preserve">тім розчиннику кислотою. Аналогічно, речовина, яка відщеплює той же аніон, який утворився при автоіонізації розчинника </w:t>
      </w:r>
      <w:r w:rsidR="00965BA2">
        <w:rPr>
          <w:lang w:val="uk-UA"/>
        </w:rPr>
        <w:t xml:space="preserve"> </w:t>
      </w:r>
      <w:r w:rsidR="009B1BB5">
        <w:rPr>
          <w:lang w:val="uk-UA"/>
        </w:rPr>
        <w:t>(</w:t>
      </w:r>
      <w:r w:rsidR="009B1BB5">
        <w:rPr>
          <w:lang w:val="en-US"/>
        </w:rPr>
        <w:t>S</w:t>
      </w:r>
      <w:r w:rsidR="009B1BB5" w:rsidRPr="00965BA2">
        <w:rPr>
          <w:vertAlign w:val="subscript"/>
          <w:lang w:val="uk-UA"/>
        </w:rPr>
        <w:t>2</w:t>
      </w:r>
      <w:r w:rsidR="009B1BB5" w:rsidRPr="00965BA2">
        <w:rPr>
          <w:vertAlign w:val="superscript"/>
          <w:lang w:val="uk-UA"/>
        </w:rPr>
        <w:t xml:space="preserve"> -</w:t>
      </w:r>
      <w:r w:rsidR="009B1BB5">
        <w:rPr>
          <w:lang w:val="uk-UA"/>
        </w:rPr>
        <w:t>) буде основою</w:t>
      </w:r>
      <w:r w:rsidR="009B1BB5" w:rsidRPr="009B1BB5">
        <w:t xml:space="preserve"> </w:t>
      </w:r>
      <w:r w:rsidR="009B1BB5" w:rsidRPr="004B78A7">
        <w:t>[31].</w:t>
      </w:r>
      <w:r w:rsidR="009B1BB5">
        <w:rPr>
          <w:lang w:val="uk-UA"/>
        </w:rPr>
        <w:t xml:space="preserve"> </w:t>
      </w:r>
    </w:p>
    <w:p w:rsidR="000C03C6" w:rsidRPr="009B1BB5" w:rsidRDefault="009B1BB5" w:rsidP="009B1BB5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Отже, при вивченні теорії неводних розчинів великий внесок зробили такі вчені як  Вернер, Арреніус та Оствальд, Ганч та Усанович. Вони ввели в науку ті нові факти і</w:t>
      </w:r>
      <w:r w:rsidRPr="009B1BB5">
        <w:t xml:space="preserve"> </w:t>
      </w:r>
      <w:r>
        <w:rPr>
          <w:lang w:val="uk-UA"/>
        </w:rPr>
        <w:t xml:space="preserve">твердження, які ще не були відомі до того часу та дали поштовх на стрімкий розвиток в цій галузі.  </w:t>
      </w:r>
    </w:p>
    <w:p w:rsidR="000C03C6" w:rsidRDefault="000C03C6" w:rsidP="000C03C6">
      <w:pPr>
        <w:spacing w:line="360" w:lineRule="auto"/>
        <w:rPr>
          <w:b/>
          <w:lang w:val="uk-UA"/>
        </w:rPr>
      </w:pPr>
    </w:p>
    <w:p w:rsidR="000737A3" w:rsidRDefault="00A11A79" w:rsidP="000C03C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3</w:t>
      </w:r>
      <w:r w:rsidR="004E6877">
        <w:rPr>
          <w:b/>
          <w:lang w:val="uk-UA"/>
        </w:rPr>
        <w:t xml:space="preserve">.3. </w:t>
      </w:r>
      <w:r w:rsidR="00574B6D">
        <w:rPr>
          <w:b/>
          <w:lang w:val="uk-UA"/>
        </w:rPr>
        <w:t>Т</w:t>
      </w:r>
      <w:r w:rsidR="004E6877" w:rsidRPr="00B02532">
        <w:rPr>
          <w:b/>
          <w:lang w:val="uk-UA"/>
        </w:rPr>
        <w:t xml:space="preserve">еорії </w:t>
      </w:r>
      <w:r w:rsidR="00574B6D">
        <w:rPr>
          <w:b/>
          <w:lang w:val="uk-UA"/>
        </w:rPr>
        <w:t xml:space="preserve">молекулярних </w:t>
      </w:r>
      <w:r w:rsidR="004E6877" w:rsidRPr="00B02532">
        <w:rPr>
          <w:b/>
          <w:lang w:val="uk-UA"/>
        </w:rPr>
        <w:t>розчинів</w:t>
      </w:r>
    </w:p>
    <w:p w:rsidR="004E6877" w:rsidRP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</w:t>
      </w:r>
      <w:r w:rsidRPr="00B02532">
        <w:rPr>
          <w:lang w:val="uk-UA"/>
        </w:rPr>
        <w:t>Найпро</w:t>
      </w:r>
      <w:r>
        <w:rPr>
          <w:lang w:val="uk-UA"/>
        </w:rPr>
        <w:t xml:space="preserve">стіша модель розчину – ідеальний розчин. Його походження пов’язане з механічним перенесенням моделі ідеального газу на розчини. Нехтування розмірами частинок розчиненої речовини і розчинника, взаємодія між «своїми» і «чужими» частинками, виправдане для дуже розбавлених розчинів. В основу фізичної теорії розчинів є модель ідеального газу. Використовував ці уявлення В.Освальд (1853-1932), Я.Вант-Гофф (1852-1911), С.Арреніус (1859-1927) визначили основні кількісні закономірності розчинів. Так звані </w:t>
      </w:r>
      <w:r w:rsidRPr="00762C53">
        <w:rPr>
          <w:i/>
          <w:lang w:val="uk-UA"/>
        </w:rPr>
        <w:t>колігативні властивості розчинів</w:t>
      </w:r>
      <w:r>
        <w:rPr>
          <w:lang w:val="uk-UA"/>
        </w:rPr>
        <w:t xml:space="preserve"> (величина осмотичного тиску, в’язкість, пониження температури замерзання тощо) залежить тільки від кількості частинок розчиненої речовини у розчині, од</w:t>
      </w:r>
      <w:r w:rsidR="004B4DBF">
        <w:rPr>
          <w:lang w:val="uk-UA"/>
        </w:rPr>
        <w:t>нак не залежить від її природи</w:t>
      </w:r>
      <w:r w:rsidR="00283C65">
        <w:rPr>
          <w:lang w:val="uk-UA"/>
        </w:rPr>
        <w:t xml:space="preserve"> </w:t>
      </w:r>
      <w:r w:rsidR="004B4DBF">
        <w:rPr>
          <w:lang w:val="uk-UA"/>
        </w:rPr>
        <w:t>[15].</w:t>
      </w:r>
      <w:r w:rsidR="00283C65">
        <w:rPr>
          <w:lang w:val="uk-UA"/>
        </w:rPr>
        <w:t xml:space="preserve"> </w:t>
      </w:r>
      <w:r>
        <w:rPr>
          <w:lang w:val="uk-UA"/>
        </w:rPr>
        <w:t xml:space="preserve">Способи описати властивості концентрованіших розчинів із застосуванням моделі  ідеального газу закінчилося невдачею. Нехтування взаємодією між частинками розчиненої речовини та розчинника і домінанта адитивності властивостей від складу призвели до суттєвого відхилення реальних властивостей від тих, які задають рівняння, виведені на підставі моделі ідеального газу. На рисунку 1 зображено діафрагму стану системи піперидин-алілове (гірчичне) масло. Ізотерми теплоти змішування компонентів  </w:t>
      </w:r>
      <w:r w:rsidRPr="004F1188">
        <w:rPr>
          <w:b/>
          <w:lang w:val="en-US"/>
        </w:rPr>
        <w:t>Q</w:t>
      </w:r>
      <w:r>
        <w:rPr>
          <w:lang w:val="uk-UA"/>
        </w:rPr>
        <w:t>, об’ємного стиснення</w:t>
      </w:r>
      <w:r w:rsidRPr="008C37F9">
        <w:rPr>
          <w:lang w:val="uk-UA"/>
        </w:rPr>
        <w:t xml:space="preserve"> </w:t>
      </w:r>
      <w:r w:rsidRPr="004F1188">
        <w:rPr>
          <w:rFonts w:cs="Times New Roman"/>
          <w:b/>
          <w:lang w:val="uk-UA"/>
        </w:rPr>
        <w:t>∆</w:t>
      </w:r>
      <w:r w:rsidRPr="004F1188">
        <w:rPr>
          <w:b/>
          <w:lang w:val="en-US"/>
        </w:rPr>
        <w:t>V</w:t>
      </w:r>
      <w:r w:rsidRPr="004F1188">
        <w:rPr>
          <w:b/>
          <w:vertAlign w:val="subscript"/>
          <w:lang w:val="en-US"/>
        </w:rPr>
        <w:t>mi</w:t>
      </w:r>
      <w:r w:rsidRPr="004F1188">
        <w:rPr>
          <w:b/>
          <w:vertAlign w:val="subscript"/>
          <w:lang w:val="uk-UA"/>
        </w:rPr>
        <w:t>х</w:t>
      </w:r>
      <w:r>
        <w:rPr>
          <w:vertAlign w:val="subscript"/>
          <w:lang w:val="uk-UA"/>
        </w:rPr>
        <w:t xml:space="preserve"> </w:t>
      </w:r>
      <w:r>
        <w:rPr>
          <w:lang w:val="uk-UA"/>
        </w:rPr>
        <w:t xml:space="preserve">(зміна об’єму в результаті змішування компонентів суміші) і в’язкості </w:t>
      </w:r>
      <w:r w:rsidRPr="004F1188">
        <w:rPr>
          <w:rFonts w:cs="Times New Roman"/>
          <w:b/>
          <w:lang w:val="uk-UA"/>
        </w:rPr>
        <w:t>η</w:t>
      </w:r>
      <w:r>
        <w:rPr>
          <w:lang w:val="uk-UA"/>
        </w:rPr>
        <w:t xml:space="preserve"> зазнають більш або менш різкого заломлення в точці максимуму при</w:t>
      </w:r>
      <w:r w:rsidR="004B4DBF">
        <w:rPr>
          <w:lang w:val="uk-UA"/>
        </w:rPr>
        <w:t xml:space="preserve"> співвідношенні компонентів 1:1.</w:t>
      </w:r>
    </w:p>
    <w:p w:rsidR="00283C65" w:rsidRDefault="004B4DBF" w:rsidP="00283C65">
      <w:pPr>
        <w:spacing w:after="0" w:line="360" w:lineRule="auto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4905375" cy="2914650"/>
            <wp:effectExtent l="19050" t="0" r="9525" b="0"/>
            <wp:docPr id="4" name="Рисунок 2" descr="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188" w:rsidRPr="00283C65" w:rsidRDefault="004B4DBF" w:rsidP="00283C65">
      <w:pPr>
        <w:spacing w:after="0" w:line="360" w:lineRule="auto"/>
        <w:jc w:val="center"/>
        <w:rPr>
          <w:b/>
          <w:lang w:val="uk-UA"/>
        </w:rPr>
      </w:pPr>
      <w:r w:rsidRPr="004B4DBF">
        <w:rPr>
          <w:b/>
          <w:lang w:val="uk-UA"/>
        </w:rPr>
        <w:t xml:space="preserve">Рис.1. Діаграма залежності системи піперидин-алілове масло: 1- зміна температури змішування </w:t>
      </w:r>
      <w:r w:rsidRPr="004B4DBF">
        <w:rPr>
          <w:b/>
          <w:lang w:val="en-US"/>
        </w:rPr>
        <w:t>Q</w:t>
      </w:r>
      <w:r w:rsidRPr="004B4DBF">
        <w:rPr>
          <w:b/>
          <w:vertAlign w:val="subscript"/>
          <w:lang w:val="en-US"/>
        </w:rPr>
        <w:t>mi</w:t>
      </w:r>
      <w:r w:rsidRPr="004B4DBF">
        <w:rPr>
          <w:b/>
          <w:vertAlign w:val="subscript"/>
          <w:lang w:val="uk-UA"/>
        </w:rPr>
        <w:t>х</w:t>
      </w:r>
      <w:r w:rsidRPr="004B4DBF">
        <w:rPr>
          <w:b/>
          <w:lang w:val="uk-UA"/>
        </w:rPr>
        <w:t>; 2- в’язкості</w:t>
      </w:r>
      <w:r>
        <w:rPr>
          <w:b/>
          <w:lang w:val="uk-UA"/>
        </w:rPr>
        <w:t xml:space="preserve"> </w:t>
      </w:r>
      <w:r w:rsidRPr="004F1188">
        <w:rPr>
          <w:rFonts w:cs="Times New Roman"/>
          <w:b/>
          <w:lang w:val="uk-UA"/>
        </w:rPr>
        <w:t>η</w:t>
      </w:r>
      <w:r>
        <w:rPr>
          <w:rFonts w:cs="Times New Roman"/>
          <w:b/>
          <w:lang w:val="uk-UA"/>
        </w:rPr>
        <w:t xml:space="preserve">; 3- об’ємного стиснення </w:t>
      </w:r>
      <w:r w:rsidRPr="004F1188">
        <w:rPr>
          <w:rFonts w:cs="Times New Roman"/>
          <w:b/>
          <w:lang w:val="uk-UA"/>
        </w:rPr>
        <w:t>∆</w:t>
      </w:r>
      <w:r w:rsidRPr="004F1188">
        <w:rPr>
          <w:b/>
          <w:lang w:val="en-US"/>
        </w:rPr>
        <w:t>V</w:t>
      </w:r>
    </w:p>
    <w:p w:rsidR="004E6877" w:rsidRPr="00381A44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lastRenderedPageBreak/>
        <w:t xml:space="preserve">    Цей та подібні факти навели Д.І.Менделєєва (1834-1907рр.) на думку, що процес розчинення треба розглядати як хімічну взаємодію, а сам розчин як результат цієї взаємодії, тобто хімічну сполуку. Детальний аналіз процесів розчинення свідчить про те, що взаємодія між компонентами розчину стає здебільшого не суто хімічний характер, а сольвати не відповідають критеріям хімічної сполуки. Сукупність експериментальних даних і теоретичних аналіз розчинів утвердили думку про розчини як фізико-хімічну систему, а процес розчинення як фізико-хімічну взаємодію між компонентами розчину</w:t>
      </w:r>
      <w:r w:rsidRPr="00381A44">
        <w:rPr>
          <w:lang w:val="uk-UA"/>
        </w:rPr>
        <w:t xml:space="preserve"> [3].</w:t>
      </w:r>
    </w:p>
    <w:p w:rsid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Від простих сумішей розчини відрізняються тим, що складові їх молекули рівномірно розділені по всьому об’ємі. На відміну від хімічних сполук розчини мають змінний склад і не підкорюється закону кратних співвідношень. </w:t>
      </w:r>
    </w:p>
    <w:p w:rsidR="004E6877" w:rsidRPr="00381A44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   Молекулярні теорії виконують важливу роль у вивченні фізичних властивостей розчинів у широкому інтервалі тиску і температури, який здійснює експериментальний фундамент для вирішення одної з найзагальніших проблем сучасної фізичної хімії – встановлення зв’язку між будовою і властивостями речовин. Дані про фізичні властивості розчинників необхідні для встановлення механізму впливу розчинника на процеси, які протікають в розчинах і, що особливо важливе, практичне значення, яке являється базою для розрахунків апаратури і технічних режимів багатьох хімічних і нафтохімічних підприємств. Однак, накопичення таких експериментальних даних, як правило, відстає від потреб науки і техніки, у зв’язку з чим існує необхідність в розробці методів розрахунку фізичних властивостей розчинників </w:t>
      </w:r>
      <w:r w:rsidRPr="00381A44">
        <w:rPr>
          <w:lang w:val="uk-UA"/>
        </w:rPr>
        <w:t>[</w:t>
      </w:r>
      <w:r>
        <w:rPr>
          <w:lang w:val="uk-UA"/>
        </w:rPr>
        <w:t>32</w:t>
      </w:r>
      <w:r w:rsidRPr="00381A44">
        <w:rPr>
          <w:lang w:val="uk-UA"/>
        </w:rPr>
        <w:t>]</w:t>
      </w:r>
      <w:r>
        <w:rPr>
          <w:lang w:val="uk-UA"/>
        </w:rPr>
        <w:t>.</w:t>
      </w:r>
    </w:p>
    <w:p w:rsid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Серед сучасних методів можна виділити теоретичні, які засновані на фізично узагальнених корекціях між молекулярними і макроскопічними параметрами; емпіричні, в яких застосовується підбір математичних залежностей між сукупністю значень правильно підібраних властивостей і напівемпіричних. В останніх встановлюються такі співвідношення між параметрами, які можуть бути узагальнені теоретично, але для співставлення з експериментом потребується введення додаткових емпіричних коефіцієнтів. Література, яка присвячена вище згаданим проблемам, дуже широка. Питання молекулярних теорій розчинів і оцінка (в простих випадках) окремих параметрів фізичних за даними властивостях молекул розглянуті у фундаментальній монографії Гіршфельдера та інших (1961р.) . Проблемам молекулярної будови простих </w:t>
      </w:r>
      <w:r>
        <w:rPr>
          <w:lang w:val="uk-UA"/>
        </w:rPr>
        <w:lastRenderedPageBreak/>
        <w:t>рідин і розчинів присвячені монографії М.І.Шахронова (1956р.), І.З.Фішера (1961р.), Е.Гупенгейма (1952р.), І.Пригожина (1957р.), Дж.Гоулінсонс (1969р.).</w:t>
      </w:r>
    </w:p>
    <w:p w:rsid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Емпіричні і напівемпіричні методи розрахунку ряду фізичних властивостей рідин являється предметом книг С.Бретшнайдера (1966р.), Р.Ріда і Т.Шервуда (1972р.).</w:t>
      </w:r>
    </w:p>
    <w:p w:rsidR="004E6877" w:rsidRPr="00381A44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Більшість сучасних теорій будови рідин засновані на уявленні в рідинах визначеної регулярності в розміщенні молекул, яке характеризується термінами «квазікристалічність» і «ближнього порядку». Ці уявлення добре співвідносяться з результатами рентгеноструктурних досліджень рідин і даними по молекулярному (релеєвському) розсіюванні світла. Думка Дж.Бернала (1961р.), що рідина являє собою «суттєво нерегулярно побудоване скупчення молекул, яке немає ніяких кристалічних учасників чи дірок», не була прийнята більшістю дослідників і не слугувала основою для розробки кількісних теорій</w:t>
      </w:r>
      <w:r w:rsidRPr="00381A44">
        <w:rPr>
          <w:lang w:val="uk-UA"/>
        </w:rPr>
        <w:t xml:space="preserve">  [7].</w:t>
      </w:r>
    </w:p>
    <w:p w:rsidR="004E6877" w:rsidRPr="001521BE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Уявлення про схожість будови рідин і кристалів найбільше послідовно розвивається в  комірковій  моделі рідин. Квазікристалічність тут розуміється в тому значенні, що коливання атомів чи молекул рідин проходять тільки у визначеному об’ємі («комірці»), який утворений ближніми сусідами. Цей об’єм, який формально можна ототожнити з вузлом кристалічної решітки, перевищує свій об’єм частки на величину так званого «вільного об’єму ». Утворення самодифузії в цій моделі пояснюється змішуванням сусідніх частинок в процесі теплового руху. Багато вчених відзначали, що коміркова модель приписує рідинам значно більший степінь впорядкованості у порівнянні з реально існуючими. Тим не менше, кількісне співвідношення, яке витікає з цієї моделі, в багатьох випадках задовільно співвідноситься з експериментом. З підвищенням температури, коли послаблюється структура і підвищується вірогідність переміщення частини з однієї частини в іншу, відмінність експерименту з передумов</w:t>
      </w:r>
      <w:r w:rsidR="001521BE">
        <w:rPr>
          <w:lang w:val="uk-UA"/>
        </w:rPr>
        <w:t>ами теорії суттєво підвищується</w:t>
      </w:r>
      <w:r w:rsidR="001521BE" w:rsidRPr="001521BE">
        <w:rPr>
          <w:lang w:val="uk-UA"/>
        </w:rPr>
        <w:t xml:space="preserve"> [21].</w:t>
      </w:r>
    </w:p>
    <w:p w:rsidR="004E6877" w:rsidRPr="004F1188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Діркова модель, яка досліджена Я.І.Френкелем і Г.Ейрінгом, заснована на припущенні про існування в рідинах вільних «дірок», достатньо великих, що молекула могла поміститися в них. При цьому сумарна енергія процесу перемішування молекули складається з енергії утворення порожнини (так звана, енергія необхідна для</w:t>
      </w:r>
      <w:r w:rsidRPr="004E6877">
        <w:t xml:space="preserve"> </w:t>
      </w:r>
      <w:r>
        <w:rPr>
          <w:lang w:val="uk-UA"/>
        </w:rPr>
        <w:t xml:space="preserve">видалення молекули, яка знаходиться на місці порожнини) і енергії переміщення частини в утворену порожнину. </w:t>
      </w:r>
      <w:r w:rsidR="004F1188">
        <w:rPr>
          <w:lang w:val="uk-UA"/>
        </w:rPr>
        <w:t xml:space="preserve"> </w:t>
      </w:r>
      <w:r>
        <w:rPr>
          <w:lang w:val="uk-UA"/>
        </w:rPr>
        <w:t xml:space="preserve">На основі діркової моделі  Г.Ейрінг подав теоретичне </w:t>
      </w:r>
      <w:r>
        <w:rPr>
          <w:lang w:val="uk-UA"/>
        </w:rPr>
        <w:lastRenderedPageBreak/>
        <w:t>узагальнення температурної залежності в’язкості, електропровідності і коефіцієнтів дифузії в водних розчинах. Згадані моделі будови рідин в припущенні застосовується як у водних, так і неводних розчинах. Однак, тут слід підкреслити унікальну властивість води, яка оправдовує розгляд властивостей неводних розчинів</w:t>
      </w:r>
      <w:r w:rsidRPr="00381A44">
        <w:t xml:space="preserve">  [12].</w:t>
      </w:r>
    </w:p>
    <w:p w:rsidR="004E6877" w:rsidRPr="00381A44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Вода займає особливе положення в ряді розчинників, зумовлене утворенням за рахунок </w:t>
      </w:r>
      <w:r w:rsidRPr="004F1188">
        <w:rPr>
          <w:rFonts w:cs="Times New Roman"/>
          <w:b/>
          <w:lang w:val="uk-UA"/>
        </w:rPr>
        <w:t>π</w:t>
      </w:r>
      <w:r>
        <w:rPr>
          <w:lang w:val="uk-UA"/>
        </w:rPr>
        <w:t xml:space="preserve"> – зв’язків  структури високого ступеня впорядкованості. Згідно                 О.Я. Самойлову (1965р.), чітко виражений ближній порядок у воді, обумовлений тим, що кожна молекула води може брати участь у чотирьох </w:t>
      </w:r>
      <w:r>
        <w:rPr>
          <w:rFonts w:cs="Times New Roman"/>
          <w:lang w:val="uk-UA"/>
        </w:rPr>
        <w:t>π</w:t>
      </w:r>
      <w:r>
        <w:rPr>
          <w:lang w:val="uk-UA"/>
        </w:rPr>
        <w:t xml:space="preserve"> – зв’язках, а розміщення атомів молекули води енергетично і геометрично сприятливий для утворення тетраедричного каркасу. При цьому тепловий рух молекул може проходити всередині порожнини цього каркасу, без порушення його структури і помітного зниження ступеня впорядкованості. Така унікальна властивість води як підвищення густини з температурою в інтервалі 0-4 </w:t>
      </w:r>
      <w:r>
        <w:rPr>
          <w:rFonts w:cs="Times New Roman"/>
          <w:lang w:val="uk-UA"/>
        </w:rPr>
        <w:t>º</w:t>
      </w:r>
      <w:r>
        <w:rPr>
          <w:lang w:val="uk-UA"/>
        </w:rPr>
        <w:t>С також пов’язана з структурною особливістю – переходом відкритої льодовидної структури в більш упаковану. Як пишуть К.П.Міщенко і Г.М.Полтороцький (1968р.), «в поділі на водні і неводні розчини супутніми факторами являються незрівнянна структура води і специфіка сил ближньої дії в ній»</w:t>
      </w:r>
      <w:r w:rsidRPr="00381A44">
        <w:rPr>
          <w:lang w:val="uk-UA"/>
        </w:rPr>
        <w:t xml:space="preserve"> [20].</w:t>
      </w:r>
    </w:p>
    <w:p w:rsid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    Основною задачею статичного опису рідкого стану є уявлення структури рідини і розрахунки її макровластивостей через молекулярні параметри, в так звані величини, які характеризують розміри і форми молекул, а також енергію міжмолекулярної взаємодії. Найбільших успіхів теорія досягла в розрахунках властивостей простих рідин, які складаються з частин з шаровою симетрією і кульовим дипольним моментом. Просту однорідну рідину можна представити як систему, що складається з дуже великого числа </w:t>
      </w:r>
      <w:r w:rsidRPr="004F1188">
        <w:rPr>
          <w:b/>
          <w:lang w:val="en-US"/>
        </w:rPr>
        <w:t>N</w:t>
      </w:r>
      <w:r>
        <w:rPr>
          <w:lang w:val="uk-UA"/>
        </w:rPr>
        <w:t xml:space="preserve"> однакових частинок (атомів чи молекул), які розділені в даному об’ємі. Якщо припустити, що відомі координати центра інерції </w:t>
      </w:r>
      <w:r w:rsidRPr="004F1188">
        <w:rPr>
          <w:b/>
          <w:lang w:val="uk-UA"/>
        </w:rPr>
        <w:t>(</w:t>
      </w:r>
      <w:r w:rsidRPr="004F1188">
        <w:rPr>
          <w:b/>
          <w:lang w:val="en-US"/>
        </w:rPr>
        <w:t>q</w:t>
      </w:r>
      <w:r w:rsidRPr="004F1188">
        <w:rPr>
          <w:b/>
          <w:vertAlign w:val="subscript"/>
          <w:lang w:val="en-US"/>
        </w:rPr>
        <w:t>i</w:t>
      </w:r>
      <w:r w:rsidRPr="004F1188">
        <w:rPr>
          <w:b/>
          <w:lang w:val="uk-UA"/>
        </w:rPr>
        <w:t>)</w:t>
      </w:r>
      <w:r>
        <w:rPr>
          <w:lang w:val="uk-UA"/>
        </w:rPr>
        <w:t xml:space="preserve"> і відповідні імпульси частинки </w:t>
      </w:r>
      <w:r w:rsidRPr="004F1188">
        <w:rPr>
          <w:b/>
          <w:lang w:val="uk-UA"/>
        </w:rPr>
        <w:t>(</w:t>
      </w:r>
      <w:r w:rsidRPr="004F1188">
        <w:rPr>
          <w:b/>
          <w:lang w:val="en-US"/>
        </w:rPr>
        <w:t>p</w:t>
      </w:r>
      <w:r w:rsidRPr="004F1188">
        <w:rPr>
          <w:b/>
          <w:vertAlign w:val="subscript"/>
          <w:lang w:val="en-US"/>
        </w:rPr>
        <w:t>i</w:t>
      </w:r>
      <w:r w:rsidRPr="004F1188">
        <w:rPr>
          <w:b/>
          <w:lang w:val="uk-UA"/>
        </w:rPr>
        <w:t>)</w:t>
      </w:r>
      <w:r>
        <w:rPr>
          <w:lang w:val="uk-UA"/>
        </w:rPr>
        <w:t xml:space="preserve">, де </w:t>
      </w:r>
      <w:r w:rsidRPr="00962D19">
        <w:rPr>
          <w:b/>
          <w:i/>
          <w:lang w:val="uk-UA"/>
        </w:rPr>
        <w:t>і</w:t>
      </w:r>
      <w:r>
        <w:rPr>
          <w:lang w:val="uk-UA"/>
        </w:rPr>
        <w:t xml:space="preserve"> – число ступенів свободи, то функція Гамільтона </w:t>
      </w:r>
      <w:r w:rsidRPr="00962D19">
        <w:rPr>
          <w:b/>
          <w:lang w:val="uk-UA"/>
        </w:rPr>
        <w:t>Н(</w:t>
      </w:r>
      <w:r w:rsidRPr="00962D19">
        <w:rPr>
          <w:b/>
          <w:lang w:val="en-US"/>
        </w:rPr>
        <w:t>p</w:t>
      </w:r>
      <w:r w:rsidRPr="00962D19">
        <w:rPr>
          <w:b/>
          <w:lang w:val="uk-UA"/>
        </w:rPr>
        <w:t>,</w:t>
      </w:r>
      <w:r w:rsidRPr="00962D19">
        <w:rPr>
          <w:b/>
          <w:lang w:val="en-US"/>
        </w:rPr>
        <w:t>q</w:t>
      </w:r>
      <w:r w:rsidRPr="00962D19">
        <w:rPr>
          <w:b/>
          <w:lang w:val="uk-UA"/>
        </w:rPr>
        <w:t>)</w:t>
      </w:r>
      <w:r>
        <w:rPr>
          <w:lang w:val="uk-UA"/>
        </w:rPr>
        <w:t xml:space="preserve"> дорівнює сумі кінетичної і потенціальної енергії системи та визначається рівнянням:</w:t>
      </w:r>
    </w:p>
    <w:p w:rsidR="004E6877" w:rsidRPr="00CF6922" w:rsidRDefault="004E6877" w:rsidP="004E6877">
      <w:pPr>
        <w:spacing w:after="0" w:line="360" w:lineRule="auto"/>
        <w:jc w:val="center"/>
        <w:rPr>
          <w:rFonts w:eastAsiaTheme="minorEastAsia"/>
          <w:b/>
          <w:sz w:val="32"/>
          <w:szCs w:val="32"/>
        </w:rPr>
      </w:pPr>
      <w:r w:rsidRPr="006705B1">
        <w:rPr>
          <w:b/>
          <w:sz w:val="32"/>
          <w:szCs w:val="32"/>
          <w:lang w:val="uk-UA"/>
        </w:rPr>
        <w:t>Н(</w:t>
      </w:r>
      <w:r w:rsidRPr="006705B1">
        <w:rPr>
          <w:b/>
          <w:sz w:val="32"/>
          <w:szCs w:val="32"/>
          <w:lang w:val="en-US"/>
        </w:rPr>
        <w:t>p</w:t>
      </w:r>
      <w:r w:rsidRPr="006705B1">
        <w:rPr>
          <w:b/>
          <w:sz w:val="32"/>
          <w:szCs w:val="32"/>
          <w:lang w:val="uk-UA"/>
        </w:rPr>
        <w:t>,</w:t>
      </w:r>
      <w:r w:rsidRPr="006705B1">
        <w:rPr>
          <w:b/>
          <w:sz w:val="32"/>
          <w:szCs w:val="32"/>
          <w:lang w:val="en-US"/>
        </w:rPr>
        <w:t>q</w:t>
      </w:r>
      <w:r w:rsidRPr="006705B1">
        <w:rPr>
          <w:b/>
          <w:sz w:val="32"/>
          <w:szCs w:val="32"/>
          <w:lang w:val="uk-UA"/>
        </w:rPr>
        <w:t xml:space="preserve">)=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/>
                <w:b/>
                <w:i/>
                <w:sz w:val="32"/>
                <w:szCs w:val="32"/>
                <w:lang w:val="uk-UA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>(</m:t>
            </m:r>
            <m:sSubSup>
              <m:sSubSup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i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 xml:space="preserve">2 </m:t>
                </m:r>
              </m:sup>
            </m:sSubSup>
          </m:e>
        </m:nary>
      </m:oMath>
      <w:r w:rsidRPr="006705B1">
        <w:rPr>
          <w:rFonts w:eastAsiaTheme="minorEastAsia"/>
          <w:b/>
          <w:sz w:val="32"/>
          <w:szCs w:val="32"/>
        </w:rPr>
        <w:t>/ 2</w:t>
      </w:r>
      <w:r w:rsidRPr="006705B1">
        <w:rPr>
          <w:rFonts w:eastAsiaTheme="minorEastAsia" w:cs="Times New Roman"/>
          <w:b/>
          <w:sz w:val="32"/>
          <w:szCs w:val="32"/>
        </w:rPr>
        <w:t>·</w:t>
      </w:r>
      <w:r w:rsidRPr="006705B1">
        <w:rPr>
          <w:rFonts w:eastAsiaTheme="minorEastAsia"/>
          <w:b/>
          <w:sz w:val="32"/>
          <w:szCs w:val="32"/>
          <w:lang w:val="en-US"/>
        </w:rPr>
        <w:t>m</w:t>
      </w:r>
      <w:r w:rsidRPr="006705B1">
        <w:rPr>
          <w:rFonts w:eastAsiaTheme="minorEastAsia"/>
          <w:b/>
          <w:sz w:val="32"/>
          <w:szCs w:val="32"/>
        </w:rPr>
        <w:t xml:space="preserve">) + </w:t>
      </w:r>
      <w:r w:rsidRPr="006705B1">
        <w:rPr>
          <w:rFonts w:eastAsiaTheme="minorEastAsia"/>
          <w:b/>
          <w:sz w:val="32"/>
          <w:szCs w:val="32"/>
          <w:lang w:val="en-US"/>
        </w:rPr>
        <w:t>U</w:t>
      </w:r>
      <w:r w:rsidRPr="006705B1">
        <w:rPr>
          <w:rFonts w:eastAsiaTheme="minorEastAsia"/>
          <w:b/>
          <w:sz w:val="32"/>
          <w:szCs w:val="32"/>
          <w:vertAlign w:val="subscript"/>
          <w:lang w:val="en-US"/>
        </w:rPr>
        <w:t>N</w:t>
      </w:r>
      <w:r w:rsidRPr="006705B1">
        <w:rPr>
          <w:rFonts w:eastAsiaTheme="minorEastAsia"/>
          <w:b/>
          <w:sz w:val="32"/>
          <w:szCs w:val="32"/>
        </w:rPr>
        <w:t>(</w:t>
      </w:r>
      <w:r w:rsidRPr="006705B1">
        <w:rPr>
          <w:rFonts w:eastAsiaTheme="minorEastAsia"/>
          <w:b/>
          <w:sz w:val="32"/>
          <w:szCs w:val="32"/>
          <w:lang w:val="en-US"/>
        </w:rPr>
        <w:t>q</w:t>
      </w:r>
      <w:r w:rsidRPr="006705B1">
        <w:rPr>
          <w:rFonts w:eastAsiaTheme="minorEastAsia"/>
          <w:b/>
          <w:sz w:val="32"/>
          <w:szCs w:val="32"/>
        </w:rPr>
        <w:t>),</w:t>
      </w:r>
    </w:p>
    <w:p w:rsidR="004E6877" w:rsidRPr="00283C65" w:rsidRDefault="004E6877" w:rsidP="004E6877">
      <w:pPr>
        <w:spacing w:after="0" w:line="360" w:lineRule="auto"/>
        <w:jc w:val="both"/>
        <w:rPr>
          <w:rFonts w:eastAsiaTheme="minorEastAsia"/>
          <w:szCs w:val="28"/>
          <w:lang w:val="uk-UA"/>
        </w:rPr>
      </w:pPr>
      <w:r>
        <w:rPr>
          <w:szCs w:val="28"/>
          <w:lang w:val="uk-UA"/>
        </w:rPr>
        <w:t xml:space="preserve">де </w:t>
      </w:r>
      <w:r w:rsidRPr="00962D19">
        <w:rPr>
          <w:rFonts w:eastAsiaTheme="minorEastAsia"/>
          <w:b/>
          <w:szCs w:val="28"/>
          <w:lang w:val="en-US"/>
        </w:rPr>
        <w:t>m</w:t>
      </w:r>
      <w:r w:rsidRPr="006705B1">
        <w:rPr>
          <w:rFonts w:eastAsiaTheme="minorEastAsia"/>
          <w:szCs w:val="28"/>
          <w:lang w:val="uk-UA"/>
        </w:rPr>
        <w:t xml:space="preserve"> – маса частинки</w:t>
      </w:r>
      <w:r>
        <w:rPr>
          <w:rFonts w:eastAsiaTheme="minorEastAsia"/>
          <w:szCs w:val="28"/>
          <w:lang w:val="uk-UA"/>
        </w:rPr>
        <w:t xml:space="preserve">, </w:t>
      </w:r>
      <w:r w:rsidRPr="00962D19">
        <w:rPr>
          <w:rFonts w:eastAsiaTheme="minorEastAsia"/>
          <w:b/>
          <w:szCs w:val="28"/>
          <w:lang w:val="en-US"/>
        </w:rPr>
        <w:t>U</w:t>
      </w:r>
      <w:r w:rsidRPr="00962D19">
        <w:rPr>
          <w:rFonts w:eastAsiaTheme="minorEastAsia"/>
          <w:b/>
          <w:szCs w:val="28"/>
          <w:vertAlign w:val="subscript"/>
          <w:lang w:val="en-US"/>
        </w:rPr>
        <w:t>N</w:t>
      </w:r>
      <w:r w:rsidRPr="00962D19">
        <w:rPr>
          <w:rFonts w:eastAsiaTheme="minorEastAsia"/>
          <w:b/>
          <w:szCs w:val="28"/>
          <w:lang w:val="uk-UA"/>
        </w:rPr>
        <w:t xml:space="preserve"> </w:t>
      </w:r>
      <w:r>
        <w:rPr>
          <w:rFonts w:eastAsiaTheme="minorEastAsia"/>
          <w:szCs w:val="28"/>
          <w:lang w:val="uk-UA"/>
        </w:rPr>
        <w:t>– потенціальна енергія.</w:t>
      </w:r>
      <w:r w:rsidR="00A34AEE">
        <w:rPr>
          <w:rFonts w:eastAsiaTheme="minorEastAsia"/>
          <w:szCs w:val="28"/>
          <w:lang w:val="uk-UA"/>
        </w:rPr>
        <w:t xml:space="preserve">  </w:t>
      </w:r>
      <w:r>
        <w:rPr>
          <w:rFonts w:eastAsiaTheme="minorEastAsia"/>
          <w:szCs w:val="28"/>
          <w:lang w:val="uk-UA"/>
        </w:rPr>
        <w:t xml:space="preserve">Практично неможливо визначити координати та імпульси кожної окремої частинки, але задачі зводяться до оцінки </w:t>
      </w:r>
      <w:r>
        <w:rPr>
          <w:rFonts w:eastAsiaTheme="minorEastAsia"/>
          <w:szCs w:val="28"/>
          <w:lang w:val="uk-UA"/>
        </w:rPr>
        <w:lastRenderedPageBreak/>
        <w:t xml:space="preserve">ймовірності </w:t>
      </w:r>
      <w:r w:rsidRPr="00962D19">
        <w:rPr>
          <w:rFonts w:eastAsiaTheme="minorEastAsia"/>
          <w:b/>
          <w:szCs w:val="28"/>
          <w:lang w:val="en-US"/>
        </w:rPr>
        <w:t>dW</w:t>
      </w:r>
      <w:r w:rsidRPr="00283C65">
        <w:rPr>
          <w:rFonts w:eastAsiaTheme="minorEastAsia"/>
          <w:b/>
          <w:szCs w:val="28"/>
          <w:lang w:val="uk-UA"/>
        </w:rPr>
        <w:t xml:space="preserve"> </w:t>
      </w:r>
      <w:r w:rsidRPr="00962D19">
        <w:rPr>
          <w:b/>
          <w:szCs w:val="28"/>
          <w:lang w:val="uk-UA"/>
        </w:rPr>
        <w:t>(</w:t>
      </w:r>
      <w:r w:rsidRPr="00962D19">
        <w:rPr>
          <w:b/>
          <w:szCs w:val="28"/>
          <w:lang w:val="en-US"/>
        </w:rPr>
        <w:t>p</w:t>
      </w:r>
      <w:r w:rsidRPr="00962D19">
        <w:rPr>
          <w:b/>
          <w:szCs w:val="28"/>
          <w:lang w:val="uk-UA"/>
        </w:rPr>
        <w:t>,</w:t>
      </w:r>
      <w:r w:rsidRPr="00962D19">
        <w:rPr>
          <w:b/>
          <w:szCs w:val="28"/>
          <w:lang w:val="en-US"/>
        </w:rPr>
        <w:t>q</w:t>
      </w:r>
      <w:r w:rsidRPr="00962D19">
        <w:rPr>
          <w:b/>
          <w:szCs w:val="28"/>
          <w:lang w:val="uk-UA"/>
        </w:rPr>
        <w:t>)</w:t>
      </w:r>
      <w:r w:rsidRPr="00283C65">
        <w:rPr>
          <w:szCs w:val="28"/>
          <w:lang w:val="uk-UA"/>
        </w:rPr>
        <w:t xml:space="preserve">. </w:t>
      </w:r>
      <w:r w:rsidRPr="006705B1">
        <w:rPr>
          <w:szCs w:val="28"/>
          <w:lang w:val="uk-UA"/>
        </w:rPr>
        <w:t xml:space="preserve">Ця ймовірність </w:t>
      </w:r>
      <w:r>
        <w:rPr>
          <w:szCs w:val="28"/>
          <w:lang w:val="uk-UA"/>
        </w:rPr>
        <w:t>дається так званим копонічним розділенням Гіббса:</w:t>
      </w:r>
    </w:p>
    <w:p w:rsidR="004E6877" w:rsidRPr="00C144C1" w:rsidRDefault="004E6877" w:rsidP="004E6877">
      <w:pPr>
        <w:spacing w:after="0" w:line="360" w:lineRule="auto"/>
        <w:jc w:val="center"/>
        <w:rPr>
          <w:rFonts w:eastAsiaTheme="minorEastAsia"/>
          <w:b/>
          <w:sz w:val="32"/>
          <w:szCs w:val="32"/>
          <w:lang w:val="uk-UA"/>
        </w:rPr>
      </w:pPr>
      <w:r w:rsidRPr="00C144C1">
        <w:rPr>
          <w:rFonts w:eastAsiaTheme="minorEastAsia"/>
          <w:b/>
          <w:sz w:val="32"/>
          <w:szCs w:val="32"/>
          <w:lang w:val="en-US"/>
        </w:rPr>
        <w:t>dW</w:t>
      </w:r>
      <w:r w:rsidRPr="00C144C1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C144C1">
        <w:rPr>
          <w:b/>
          <w:sz w:val="32"/>
          <w:szCs w:val="32"/>
          <w:lang w:val="uk-UA"/>
        </w:rPr>
        <w:t>(</w:t>
      </w:r>
      <w:r w:rsidRPr="00C144C1">
        <w:rPr>
          <w:b/>
          <w:sz w:val="32"/>
          <w:szCs w:val="32"/>
          <w:lang w:val="en-US"/>
        </w:rPr>
        <w:t>p</w:t>
      </w:r>
      <w:r w:rsidRPr="00C144C1">
        <w:rPr>
          <w:b/>
          <w:sz w:val="32"/>
          <w:szCs w:val="32"/>
          <w:lang w:val="uk-UA"/>
        </w:rPr>
        <w:t>,</w:t>
      </w:r>
      <w:r w:rsidRPr="00C144C1">
        <w:rPr>
          <w:b/>
          <w:sz w:val="32"/>
          <w:szCs w:val="32"/>
          <w:lang w:val="en-US"/>
        </w:rPr>
        <w:t>q</w:t>
      </w:r>
      <w:r w:rsidRPr="00C144C1">
        <w:rPr>
          <w:b/>
          <w:sz w:val="32"/>
          <w:szCs w:val="32"/>
          <w:lang w:val="uk-UA"/>
        </w:rPr>
        <w:t xml:space="preserve">)= </w:t>
      </w:r>
      <w:r w:rsidRPr="00C144C1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C144C1">
        <w:rPr>
          <w:rFonts w:eastAsiaTheme="minorEastAsia"/>
          <w:b/>
          <w:sz w:val="32"/>
          <w:szCs w:val="32"/>
          <w:lang w:val="en-US"/>
        </w:rPr>
        <w:t>d</w:t>
      </w:r>
      <w:r w:rsidRPr="00C144C1">
        <w:rPr>
          <w:b/>
          <w:sz w:val="32"/>
          <w:szCs w:val="32"/>
          <w:lang w:val="en-US"/>
        </w:rPr>
        <w:t>p</w:t>
      </w:r>
      <w:r w:rsidRPr="00C144C1">
        <w:rPr>
          <w:rFonts w:cs="Times New Roman"/>
          <w:b/>
          <w:sz w:val="32"/>
          <w:szCs w:val="32"/>
          <w:lang w:val="uk-UA"/>
        </w:rPr>
        <w:t>·</w:t>
      </w:r>
      <w:r w:rsidRPr="00C144C1">
        <w:rPr>
          <w:rFonts w:eastAsiaTheme="minorEastAsia"/>
          <w:b/>
          <w:sz w:val="32"/>
          <w:szCs w:val="32"/>
          <w:lang w:val="uk-UA"/>
        </w:rPr>
        <w:t xml:space="preserve"> </w:t>
      </w:r>
      <w:r w:rsidRPr="00C144C1">
        <w:rPr>
          <w:rFonts w:eastAsiaTheme="minorEastAsia"/>
          <w:b/>
          <w:sz w:val="32"/>
          <w:szCs w:val="32"/>
          <w:lang w:val="en-US"/>
        </w:rPr>
        <w:t>d</w:t>
      </w:r>
      <w:r w:rsidRPr="00C144C1">
        <w:rPr>
          <w:b/>
          <w:sz w:val="32"/>
          <w:szCs w:val="32"/>
          <w:lang w:val="en-US"/>
        </w:rPr>
        <w:t>p</w:t>
      </w:r>
      <m:oMath>
        <m:sSubSup>
          <m:sSubSup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uk-UA"/>
              </w:rPr>
              <m:t>-1</m:t>
            </m:r>
          </m:sup>
        </m:sSubSup>
        <m:sSup>
          <m:sSup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uk-UA"/>
              </w:rPr>
              <m:t>-3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N</m:t>
            </m:r>
          </m:sup>
        </m:sSup>
      </m:oMath>
      <w:r w:rsidRPr="00C144C1">
        <w:rPr>
          <w:rFonts w:eastAsiaTheme="minorEastAsia"/>
          <w:b/>
          <w:sz w:val="32"/>
          <w:szCs w:val="32"/>
          <w:lang w:val="en-US"/>
        </w:rPr>
        <w:t>exp</w:t>
      </w:r>
      <w:r w:rsidRPr="00C144C1">
        <w:rPr>
          <w:rFonts w:eastAsiaTheme="minorEastAsia"/>
          <w:b/>
          <w:sz w:val="32"/>
          <w:szCs w:val="32"/>
          <w:lang w:val="uk-UA"/>
        </w:rPr>
        <w:t xml:space="preserve"> [-</w:t>
      </w:r>
      <w:r w:rsidRPr="00C144C1">
        <w:rPr>
          <w:rFonts w:eastAsiaTheme="minorEastAsia"/>
          <w:b/>
          <w:sz w:val="32"/>
          <w:szCs w:val="32"/>
          <w:lang w:val="en-US"/>
        </w:rPr>
        <w:t>H</w:t>
      </w:r>
      <w:r w:rsidRPr="00C144C1">
        <w:rPr>
          <w:b/>
          <w:sz w:val="32"/>
          <w:szCs w:val="32"/>
          <w:lang w:val="uk-UA"/>
        </w:rPr>
        <w:t>(</w:t>
      </w:r>
      <w:r w:rsidRPr="00C144C1">
        <w:rPr>
          <w:b/>
          <w:sz w:val="32"/>
          <w:szCs w:val="32"/>
          <w:lang w:val="en-US"/>
        </w:rPr>
        <w:t>p</w:t>
      </w:r>
      <w:r w:rsidRPr="00C144C1">
        <w:rPr>
          <w:b/>
          <w:sz w:val="32"/>
          <w:szCs w:val="32"/>
          <w:lang w:val="uk-UA"/>
        </w:rPr>
        <w:t>,</w:t>
      </w:r>
      <w:r w:rsidRPr="00C144C1">
        <w:rPr>
          <w:b/>
          <w:sz w:val="32"/>
          <w:szCs w:val="32"/>
          <w:lang w:val="en-US"/>
        </w:rPr>
        <w:t>q</w:t>
      </w:r>
      <w:r w:rsidRPr="00C144C1">
        <w:rPr>
          <w:b/>
          <w:sz w:val="32"/>
          <w:szCs w:val="32"/>
          <w:lang w:val="uk-UA"/>
        </w:rPr>
        <w:t>/</w:t>
      </w:r>
      <w:r>
        <w:rPr>
          <w:b/>
          <w:sz w:val="32"/>
          <w:szCs w:val="32"/>
          <w:lang w:val="en-US"/>
        </w:rPr>
        <w:t>k</w:t>
      </w:r>
      <w:r w:rsidRPr="00C144C1">
        <w:rPr>
          <w:b/>
          <w:sz w:val="32"/>
          <w:szCs w:val="32"/>
          <w:lang w:val="en-US"/>
        </w:rPr>
        <w:t>T</w:t>
      </w:r>
      <w:r w:rsidRPr="00C144C1">
        <w:rPr>
          <w:b/>
          <w:sz w:val="32"/>
          <w:szCs w:val="32"/>
          <w:lang w:val="uk-UA"/>
        </w:rPr>
        <w:t>)</w:t>
      </w:r>
      <w:r w:rsidRPr="00C144C1">
        <w:rPr>
          <w:rFonts w:eastAsiaTheme="minorEastAsia"/>
          <w:b/>
          <w:sz w:val="32"/>
          <w:szCs w:val="32"/>
          <w:lang w:val="uk-UA"/>
        </w:rPr>
        <w:t>]</w:t>
      </w:r>
    </w:p>
    <w:p w:rsidR="004E6877" w:rsidRDefault="004E6877" w:rsidP="004E6877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Величина </w:t>
      </w:r>
      <w:r w:rsidRPr="00962D19">
        <w:rPr>
          <w:b/>
          <w:szCs w:val="28"/>
          <w:lang w:val="en-US"/>
        </w:rPr>
        <w:t>Z</w:t>
      </w:r>
      <w:r w:rsidRPr="00962D19">
        <w:rPr>
          <w:b/>
          <w:szCs w:val="28"/>
          <w:vertAlign w:val="subscript"/>
          <w:lang w:val="en-US"/>
        </w:rPr>
        <w:t>N</w:t>
      </w:r>
      <w:r>
        <w:rPr>
          <w:szCs w:val="28"/>
          <w:lang w:val="uk-UA"/>
        </w:rPr>
        <w:t xml:space="preserve"> – статичний інтервал системи, з цієї величини може бути визначена вільна енергія:</w:t>
      </w:r>
    </w:p>
    <w:p w:rsidR="004E6877" w:rsidRPr="00CF6922" w:rsidRDefault="004E6877" w:rsidP="004E6877">
      <w:pPr>
        <w:spacing w:after="0"/>
        <w:jc w:val="center"/>
        <w:rPr>
          <w:b/>
          <w:sz w:val="32"/>
          <w:szCs w:val="32"/>
          <w:vertAlign w:val="subscript"/>
          <w:lang w:val="uk-UA"/>
        </w:rPr>
      </w:pPr>
      <w:r w:rsidRPr="00C144C1">
        <w:rPr>
          <w:b/>
          <w:sz w:val="32"/>
          <w:szCs w:val="32"/>
          <w:lang w:val="en-US"/>
        </w:rPr>
        <w:t>F</w:t>
      </w:r>
      <w:r w:rsidRPr="00CF6922">
        <w:rPr>
          <w:b/>
          <w:sz w:val="32"/>
          <w:szCs w:val="32"/>
          <w:lang w:val="uk-UA"/>
        </w:rPr>
        <w:t xml:space="preserve">= - </w:t>
      </w:r>
      <w:r w:rsidRPr="00C144C1">
        <w:rPr>
          <w:b/>
          <w:sz w:val="32"/>
          <w:szCs w:val="32"/>
          <w:lang w:val="en-US"/>
        </w:rPr>
        <w:t>kT</w:t>
      </w:r>
      <w:r w:rsidRPr="00CF6922">
        <w:rPr>
          <w:rFonts w:cs="Times New Roman"/>
          <w:b/>
          <w:sz w:val="32"/>
          <w:szCs w:val="32"/>
          <w:lang w:val="uk-UA"/>
        </w:rPr>
        <w:t>·</w:t>
      </w:r>
      <w:r w:rsidRPr="00C144C1">
        <w:rPr>
          <w:b/>
          <w:sz w:val="32"/>
          <w:szCs w:val="32"/>
          <w:lang w:val="en-US"/>
        </w:rPr>
        <w:t>ln</w:t>
      </w:r>
      <w:r w:rsidRPr="00CF6922">
        <w:rPr>
          <w:b/>
          <w:sz w:val="32"/>
          <w:szCs w:val="32"/>
          <w:lang w:val="uk-UA"/>
        </w:rPr>
        <w:t xml:space="preserve"> </w:t>
      </w:r>
      <w:r w:rsidRPr="00C144C1">
        <w:rPr>
          <w:b/>
          <w:sz w:val="32"/>
          <w:szCs w:val="32"/>
          <w:lang w:val="en-US"/>
        </w:rPr>
        <w:t>Z</w:t>
      </w:r>
      <w:r w:rsidRPr="00C144C1">
        <w:rPr>
          <w:b/>
          <w:sz w:val="32"/>
          <w:szCs w:val="32"/>
          <w:vertAlign w:val="subscript"/>
          <w:lang w:val="en-US"/>
        </w:rPr>
        <w:t>N</w:t>
      </w:r>
    </w:p>
    <w:p w:rsidR="004E6877" w:rsidRDefault="004E6877" w:rsidP="004E6877">
      <w:p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і послідовно інші термодинамічні параметри системи.</w:t>
      </w:r>
    </w:p>
    <w:p w:rsidR="004E6877" w:rsidRPr="001521BE" w:rsidRDefault="004E6877" w:rsidP="004E6877">
      <w:pPr>
        <w:spacing w:after="0" w:line="360" w:lineRule="auto"/>
        <w:jc w:val="both"/>
        <w:rPr>
          <w:szCs w:val="28"/>
        </w:rPr>
      </w:pPr>
      <w:r>
        <w:rPr>
          <w:szCs w:val="28"/>
          <w:lang w:val="uk-UA"/>
        </w:rPr>
        <w:t xml:space="preserve">   В статичній механіці було показане,що загальне  копонічне розділення Гіббса можна розділити на два незалежних – по </w:t>
      </w:r>
      <w:r w:rsidR="001521BE">
        <w:rPr>
          <w:szCs w:val="28"/>
          <w:lang w:val="uk-UA"/>
        </w:rPr>
        <w:t>координатам і по імпульсам</w:t>
      </w:r>
      <w:r w:rsidR="001521BE" w:rsidRPr="001521BE">
        <w:rPr>
          <w:szCs w:val="28"/>
        </w:rPr>
        <w:t xml:space="preserve"> [24].</w:t>
      </w:r>
    </w:p>
    <w:p w:rsidR="004E6877" w:rsidRDefault="004E6877" w:rsidP="004E6877">
      <w:p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Математичні основи сучасної теорії розрахунків молекулярних функцій розділення сформовані Кірквудом, М.М.Боголюбовим, Борном і Гріном. В цих теоріях пряме сумування </w:t>
      </w:r>
      <w:r w:rsidRPr="00962D19">
        <w:rPr>
          <w:b/>
          <w:szCs w:val="28"/>
          <w:lang w:val="en-US"/>
        </w:rPr>
        <w:t>Q</w:t>
      </w:r>
      <w:r w:rsidRPr="00962D19">
        <w:rPr>
          <w:b/>
          <w:szCs w:val="28"/>
          <w:vertAlign w:val="subscript"/>
          <w:lang w:val="en-US"/>
        </w:rPr>
        <w:t>N</w:t>
      </w:r>
      <w:r>
        <w:rPr>
          <w:szCs w:val="28"/>
          <w:lang w:val="uk-UA"/>
        </w:rPr>
        <w:t xml:space="preserve"> замінюється розрахунком ймовірності  конфігурації груп із двох, трьох і більше частин, а фізичною основою теорії слугує решітчаста модель рідини.</w:t>
      </w:r>
    </w:p>
    <w:p w:rsidR="004E6877" w:rsidRDefault="004E6877" w:rsidP="004E6877">
      <w:pPr>
        <w:spacing w:after="0"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Ймовірність виявлення деякої частинки на відстані  від </w:t>
      </w:r>
      <w:r w:rsidRPr="00962D19">
        <w:rPr>
          <w:b/>
          <w:szCs w:val="28"/>
          <w:lang w:val="en-US"/>
        </w:rPr>
        <w:t>r</w:t>
      </w:r>
      <w:r w:rsidRPr="00916FEC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до </w:t>
      </w:r>
      <w:r w:rsidRPr="00962D19">
        <w:rPr>
          <w:b/>
          <w:szCs w:val="28"/>
          <w:lang w:val="en-US"/>
        </w:rPr>
        <w:t>r</w:t>
      </w:r>
      <w:r w:rsidRPr="00962D19">
        <w:rPr>
          <w:b/>
          <w:szCs w:val="28"/>
          <w:lang w:val="uk-UA"/>
        </w:rPr>
        <w:t>+</w:t>
      </w:r>
      <w:r w:rsidRPr="00962D19">
        <w:rPr>
          <w:b/>
          <w:szCs w:val="28"/>
          <w:lang w:val="en-US"/>
        </w:rPr>
        <w:t>dr</w:t>
      </w:r>
      <w:r>
        <w:rPr>
          <w:szCs w:val="28"/>
          <w:lang w:val="uk-UA"/>
        </w:rPr>
        <w:t xml:space="preserve"> до іншої частини в об’ємі </w:t>
      </w:r>
      <w:r w:rsidRPr="00916FEC">
        <w:rPr>
          <w:szCs w:val="28"/>
          <w:lang w:val="uk-UA"/>
        </w:rPr>
        <w:t xml:space="preserve"> </w:t>
      </w:r>
      <w:r w:rsidRPr="00962D19">
        <w:rPr>
          <w:b/>
          <w:szCs w:val="28"/>
          <w:lang w:val="en-US"/>
        </w:rPr>
        <w:t>V</w:t>
      </w:r>
      <w:r>
        <w:rPr>
          <w:szCs w:val="28"/>
          <w:lang w:val="uk-UA"/>
        </w:rPr>
        <w:t xml:space="preserve"> визначається рівнянням:</w:t>
      </w:r>
    </w:p>
    <w:p w:rsidR="004E6877" w:rsidRDefault="004E6877" w:rsidP="004E6877">
      <w:pPr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916FEC">
        <w:rPr>
          <w:b/>
          <w:sz w:val="32"/>
          <w:szCs w:val="32"/>
          <w:lang w:val="en-US"/>
        </w:rPr>
        <w:t>dW(r)=g(r)</w:t>
      </w:r>
      <w:r w:rsidRPr="00916FEC">
        <w:rPr>
          <w:rFonts w:cs="Times New Roman"/>
          <w:b/>
          <w:sz w:val="32"/>
          <w:szCs w:val="32"/>
          <w:lang w:val="en-US"/>
        </w:rPr>
        <w:t>·</w:t>
      </w:r>
      <w:r w:rsidRPr="00916FEC">
        <w:rPr>
          <w:b/>
          <w:sz w:val="32"/>
          <w:szCs w:val="32"/>
          <w:lang w:val="en-US"/>
        </w:rPr>
        <w:t>4</w:t>
      </w:r>
      <w:r w:rsidRPr="00916FEC">
        <w:rPr>
          <w:rFonts w:cs="Times New Roman"/>
          <w:b/>
          <w:sz w:val="32"/>
          <w:szCs w:val="32"/>
          <w:lang w:val="en-US"/>
        </w:rPr>
        <w:t>π</w:t>
      </w:r>
      <w:r w:rsidRPr="00916FEC">
        <w:rPr>
          <w:b/>
          <w:sz w:val="32"/>
          <w:szCs w:val="32"/>
          <w:lang w:val="en-US"/>
        </w:rPr>
        <w:t>r</w:t>
      </w:r>
      <w:r w:rsidRPr="00916FEC">
        <w:rPr>
          <w:b/>
          <w:sz w:val="32"/>
          <w:szCs w:val="32"/>
          <w:vertAlign w:val="superscript"/>
          <w:lang w:val="en-US"/>
        </w:rPr>
        <w:t xml:space="preserve">2 </w:t>
      </w:r>
      <w:r w:rsidRPr="00916FEC">
        <w:rPr>
          <w:b/>
          <w:sz w:val="32"/>
          <w:szCs w:val="32"/>
          <w:lang w:val="en-US"/>
        </w:rPr>
        <w:t>V</w:t>
      </w:r>
      <w:r w:rsidRPr="00916FEC">
        <w:rPr>
          <w:b/>
          <w:sz w:val="32"/>
          <w:szCs w:val="32"/>
          <w:vertAlign w:val="superscript"/>
          <w:lang w:val="en-US"/>
        </w:rPr>
        <w:t>-1</w:t>
      </w:r>
      <w:r w:rsidRPr="00916FEC">
        <w:rPr>
          <w:b/>
          <w:sz w:val="32"/>
          <w:szCs w:val="32"/>
          <w:lang w:val="en-US"/>
        </w:rPr>
        <w:t xml:space="preserve"> dr,</w:t>
      </w:r>
    </w:p>
    <w:p w:rsidR="004E6877" w:rsidRDefault="004E6877" w:rsidP="004E6877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 xml:space="preserve">де </w:t>
      </w:r>
      <w:r w:rsidRPr="00962D19">
        <w:rPr>
          <w:b/>
          <w:szCs w:val="28"/>
          <w:lang w:val="en-US"/>
        </w:rPr>
        <w:t>g</w:t>
      </w:r>
      <w:r w:rsidRPr="00962D19">
        <w:rPr>
          <w:b/>
          <w:szCs w:val="28"/>
          <w:lang w:val="uk-UA"/>
        </w:rPr>
        <w:t>(</w:t>
      </w:r>
      <w:r w:rsidRPr="00962D19">
        <w:rPr>
          <w:b/>
          <w:szCs w:val="28"/>
          <w:lang w:val="en-US"/>
        </w:rPr>
        <w:t>r</w:t>
      </w:r>
      <w:r w:rsidRPr="00962D19">
        <w:rPr>
          <w:b/>
          <w:szCs w:val="28"/>
          <w:lang w:val="uk-UA"/>
        </w:rPr>
        <w:t>)</w:t>
      </w:r>
      <w:r>
        <w:rPr>
          <w:rFonts w:cs="Times New Roman"/>
          <w:szCs w:val="28"/>
          <w:lang w:val="uk-UA"/>
        </w:rPr>
        <w:t xml:space="preserve"> – радіальна функція розділення.</w:t>
      </w:r>
    </w:p>
    <w:p w:rsidR="004E6877" w:rsidRDefault="004E6877" w:rsidP="004E6877">
      <w:p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Важливою особливістю функції </w:t>
      </w:r>
      <w:r w:rsidRPr="00962D19">
        <w:rPr>
          <w:b/>
          <w:szCs w:val="28"/>
          <w:lang w:val="en-US"/>
        </w:rPr>
        <w:t>g</w:t>
      </w:r>
      <w:r w:rsidRPr="00962D19">
        <w:rPr>
          <w:b/>
          <w:szCs w:val="28"/>
          <w:lang w:val="uk-UA"/>
        </w:rPr>
        <w:t>(</w:t>
      </w:r>
      <w:r w:rsidRPr="00962D19">
        <w:rPr>
          <w:b/>
          <w:szCs w:val="28"/>
          <w:lang w:val="en-US"/>
        </w:rPr>
        <w:t>r</w:t>
      </w:r>
      <w:r w:rsidRPr="00962D19">
        <w:rPr>
          <w:b/>
          <w:szCs w:val="28"/>
          <w:lang w:val="uk-UA"/>
        </w:rPr>
        <w:t>)</w:t>
      </w:r>
      <w:r>
        <w:rPr>
          <w:rFonts w:cs="Times New Roman"/>
          <w:szCs w:val="28"/>
          <w:lang w:val="uk-UA"/>
        </w:rPr>
        <w:t xml:space="preserve"> є те, що вона може бути виявлена експериментально із рентгенівських, нейроно- і електронографічних досліджень, а також із даних по релеєвському розсіюванні світла. </w:t>
      </w:r>
    </w:p>
    <w:p w:rsidR="004E6877" w:rsidRDefault="004E6877" w:rsidP="004E6877">
      <w:pPr>
        <w:spacing w:after="0" w:line="360" w:lineRule="auto"/>
        <w:jc w:val="both"/>
        <w:rPr>
          <w:lang w:val="uk-UA"/>
        </w:rPr>
      </w:pPr>
      <w:r>
        <w:rPr>
          <w:rFonts w:cs="Times New Roman"/>
          <w:szCs w:val="28"/>
          <w:lang w:val="uk-UA"/>
        </w:rPr>
        <w:t xml:space="preserve">    Отже, </w:t>
      </w:r>
      <w:r>
        <w:rPr>
          <w:lang w:val="uk-UA"/>
        </w:rPr>
        <w:t xml:space="preserve"> теорії</w:t>
      </w:r>
      <w:r w:rsidR="00574B6D">
        <w:rPr>
          <w:lang w:val="uk-UA"/>
        </w:rPr>
        <w:t xml:space="preserve"> молекулярних розчинів</w:t>
      </w:r>
      <w:r>
        <w:rPr>
          <w:lang w:val="uk-UA"/>
        </w:rPr>
        <w:t xml:space="preserve"> виконують важливу роль у вивченні фізичних властивостей розчинів у широкому інтервалі тиску і температури, який здійснює експериментальний фундамент для вирішення одної з найзагальніших проблем сучасної фізичної хімії – встановлення зв’язку між будовою і властивостями речовин. Дані про фізичні властивості розчинників необхідні для встановлення механізму впливу розчинника на процеси, які протікають в розчинах і, що особливо важливе, практичне значення, яке являється базою для розрахунків апаратури і технічних режимів багатьох хімічних і нафтохімічних підприємств. Вивченням молекулярних теорій розчинів займалися такі вчені як В.Освальд (1853-1932), Я.Вант-Гофф (1852-1911), С.Арреніус (1859-1927),</w:t>
      </w:r>
      <w:r w:rsidRPr="00381A44">
        <w:rPr>
          <w:lang w:val="uk-UA"/>
        </w:rPr>
        <w:t xml:space="preserve"> </w:t>
      </w:r>
      <w:r>
        <w:rPr>
          <w:lang w:val="uk-UA"/>
        </w:rPr>
        <w:t>Д.І.Менделєєв та ін.</w:t>
      </w:r>
    </w:p>
    <w:p w:rsidR="00A34AEE" w:rsidRPr="004F1188" w:rsidRDefault="00A34AEE" w:rsidP="004E6877">
      <w:pPr>
        <w:spacing w:after="0" w:line="360" w:lineRule="auto"/>
        <w:jc w:val="both"/>
        <w:rPr>
          <w:lang w:val="uk-UA"/>
        </w:rPr>
      </w:pPr>
    </w:p>
    <w:p w:rsidR="004E6877" w:rsidRDefault="00A11A79" w:rsidP="004E6877">
      <w:pPr>
        <w:jc w:val="center"/>
        <w:rPr>
          <w:b/>
          <w:lang w:val="uk-UA"/>
        </w:rPr>
      </w:pPr>
      <w:r>
        <w:rPr>
          <w:b/>
          <w:lang w:val="uk-UA"/>
        </w:rPr>
        <w:lastRenderedPageBreak/>
        <w:t>3</w:t>
      </w:r>
      <w:r w:rsidR="00574B6D">
        <w:rPr>
          <w:b/>
          <w:lang w:val="uk-UA"/>
        </w:rPr>
        <w:t>.4. Т</w:t>
      </w:r>
      <w:r w:rsidR="004E6877" w:rsidRPr="001C1048">
        <w:rPr>
          <w:b/>
          <w:lang w:val="uk-UA"/>
        </w:rPr>
        <w:t>еорії</w:t>
      </w:r>
      <w:r w:rsidR="00574B6D">
        <w:rPr>
          <w:b/>
          <w:lang w:val="uk-UA"/>
        </w:rPr>
        <w:t xml:space="preserve"> іонних</w:t>
      </w:r>
      <w:r w:rsidR="004E6877" w:rsidRPr="001C1048">
        <w:rPr>
          <w:b/>
          <w:lang w:val="uk-UA"/>
        </w:rPr>
        <w:t xml:space="preserve"> розчинів</w:t>
      </w:r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За сучасними уявленнями, основи яких закладені в роботах Каблукова(1891р.), енергія, яка забезпечує розрив зв’язків у молекулі або кристалічних ґратах, виділяється внаслідок взаємодії речовини, що розчиняється, з розчинником – процесу </w:t>
      </w:r>
      <w:r w:rsidRPr="001C1048">
        <w:rPr>
          <w:i/>
          <w:lang w:val="uk-UA"/>
        </w:rPr>
        <w:t>сольватації</w:t>
      </w:r>
      <w:r>
        <w:rPr>
          <w:lang w:val="uk-UA"/>
        </w:rPr>
        <w:t xml:space="preserve">, а у разі водних розчинів – </w:t>
      </w:r>
      <w:r w:rsidRPr="001C1048">
        <w:rPr>
          <w:i/>
          <w:lang w:val="uk-UA"/>
        </w:rPr>
        <w:t>гідратації.</w:t>
      </w:r>
    </w:p>
    <w:p w:rsidR="004E6877" w:rsidRPr="0095074C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 Всі речовини, які при розчиненні утворюють іони, можна розбити на дві групи. Першу групу складають </w:t>
      </w:r>
      <w:r w:rsidRPr="001C1048">
        <w:rPr>
          <w:i/>
          <w:lang w:val="uk-UA"/>
        </w:rPr>
        <w:t xml:space="preserve">іонофори </w:t>
      </w:r>
      <w:r>
        <w:rPr>
          <w:lang w:val="uk-UA"/>
        </w:rPr>
        <w:t>– речовини, кристалічні ґрати яких складаються з іонів (</w:t>
      </w:r>
      <w:r>
        <w:rPr>
          <w:lang w:val="en-US"/>
        </w:rPr>
        <w:t>NaCl</w:t>
      </w:r>
      <w:r w:rsidRPr="001C1048">
        <w:rPr>
          <w:lang w:val="uk-UA"/>
        </w:rPr>
        <w:t>,</w:t>
      </w:r>
      <w:r>
        <w:rPr>
          <w:lang w:val="uk-UA"/>
        </w:rPr>
        <w:t xml:space="preserve"> </w:t>
      </w:r>
      <w:r>
        <w:rPr>
          <w:lang w:val="en-US"/>
        </w:rPr>
        <w:t>KNO</w:t>
      </w:r>
      <w:r>
        <w:rPr>
          <w:vertAlign w:val="subscript"/>
          <w:lang w:val="uk-UA"/>
        </w:rPr>
        <w:t>3</w:t>
      </w:r>
      <w:r w:rsidRPr="001C1048">
        <w:rPr>
          <w:lang w:val="uk-UA"/>
        </w:rPr>
        <w:t xml:space="preserve">, </w:t>
      </w:r>
      <w:r w:rsidRPr="001C1048">
        <w:rPr>
          <w:lang w:val="en-US"/>
        </w:rPr>
        <w:t>Na</w:t>
      </w:r>
      <w:r>
        <w:rPr>
          <w:lang w:val="uk-UA"/>
        </w:rPr>
        <w:t xml:space="preserve"> </w:t>
      </w:r>
      <w:r>
        <w:rPr>
          <w:vertAlign w:val="subscript"/>
          <w:lang w:val="uk-UA"/>
        </w:rPr>
        <w:t>2</w:t>
      </w:r>
      <w:r w:rsidRPr="001C1048">
        <w:rPr>
          <w:lang w:val="en-US"/>
        </w:rPr>
        <w:t>SO</w:t>
      </w:r>
      <w:r>
        <w:rPr>
          <w:vertAlign w:val="subscript"/>
          <w:lang w:val="uk-UA"/>
        </w:rPr>
        <w:t>4</w:t>
      </w:r>
      <w:r>
        <w:rPr>
          <w:lang w:val="uk-UA"/>
        </w:rPr>
        <w:t xml:space="preserve">). При сольватації відбувається руйнування кристалічних ґрат і утворення вільних іонів </w:t>
      </w:r>
      <w:r w:rsidRPr="00B7602E">
        <w:rPr>
          <w:lang w:val="uk-UA"/>
        </w:rPr>
        <w:t>[18]</w:t>
      </w:r>
      <w:r w:rsidRPr="0095074C">
        <w:rPr>
          <w:lang w:val="uk-UA"/>
        </w:rPr>
        <w:t>.</w:t>
      </w:r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До іншої групи належать іоногени – молекулярні речовини, іони яких утворюються лише внаслідок взаємодії молекул із розчинником (</w:t>
      </w:r>
      <w:r>
        <w:rPr>
          <w:lang w:val="en-US"/>
        </w:rPr>
        <w:t>HCl</w:t>
      </w:r>
      <w:r w:rsidRPr="00A30FF1">
        <w:rPr>
          <w:lang w:val="uk-UA"/>
        </w:rPr>
        <w:t>,</w:t>
      </w:r>
      <w:r>
        <w:rPr>
          <w:lang w:val="uk-UA"/>
        </w:rPr>
        <w:t xml:space="preserve"> </w:t>
      </w:r>
      <w:r>
        <w:rPr>
          <w:lang w:val="en-US"/>
        </w:rPr>
        <w:t>CH</w:t>
      </w:r>
      <w:r>
        <w:rPr>
          <w:lang w:val="uk-UA"/>
        </w:rPr>
        <w:t xml:space="preserve"> </w:t>
      </w:r>
      <w:r>
        <w:rPr>
          <w:vertAlign w:val="subscript"/>
          <w:lang w:val="uk-UA"/>
        </w:rPr>
        <w:t>3</w:t>
      </w:r>
      <w:r>
        <w:rPr>
          <w:lang w:val="en-US"/>
        </w:rPr>
        <w:t>COOH</w:t>
      </w:r>
      <w:r>
        <w:rPr>
          <w:lang w:val="uk-UA"/>
        </w:rPr>
        <w:t>).</w:t>
      </w:r>
    </w:p>
    <w:p w:rsidR="004E6877" w:rsidRPr="00093E36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Але як для іонофорів, так і для іоногенів кінцевими продуктами їх взаємодії з розчинником є сольватовані (гідратовані) іони </w:t>
      </w:r>
      <w:r w:rsidRPr="00093E36">
        <w:rPr>
          <w:lang w:val="uk-UA"/>
        </w:rPr>
        <w:t>[22].</w:t>
      </w:r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Енергії і теплоти гідратації ряду електролітів вперше були розраховані Борном і Габером за допомогою циклів, заснованих на законі Гесса. Ці розрахунки і експериментальні визначення показали, що теплоти гідратації збільшуються із зростанням заряду іонів, а серед іонів з однаковим зарядом – із збільшеннням густини заряду.</w:t>
      </w:r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lang w:val="uk-UA"/>
        </w:rPr>
        <w:t xml:space="preserve">   Найпростіша теорія взаємодії іон – розчинник запропонована Борном (1920р.). Згідно з цією теорією, іони являють собою сфери радіуса</w:t>
      </w:r>
      <w:r w:rsidRPr="00B1150E">
        <w:rPr>
          <w:lang w:val="uk-UA"/>
        </w:rPr>
        <w:t xml:space="preserve"> </w:t>
      </w:r>
      <w:r w:rsidRPr="004F1188">
        <w:rPr>
          <w:b/>
          <w:lang w:val="en-US"/>
        </w:rPr>
        <w:t>r</w:t>
      </w:r>
      <w:r w:rsidRPr="004F1188">
        <w:rPr>
          <w:b/>
          <w:vertAlign w:val="subscript"/>
          <w:lang w:val="en-US"/>
        </w:rPr>
        <w:t>i</w:t>
      </w:r>
      <w:r>
        <w:rPr>
          <w:lang w:val="uk-UA"/>
        </w:rPr>
        <w:t xml:space="preserve"> із зарядом</w:t>
      </w:r>
      <w:r w:rsidRPr="00B1150E">
        <w:rPr>
          <w:lang w:val="uk-UA"/>
        </w:rPr>
        <w:t xml:space="preserve"> </w:t>
      </w:r>
      <w:r w:rsidRPr="004F1188">
        <w:rPr>
          <w:b/>
          <w:lang w:val="en-US"/>
        </w:rPr>
        <w:t>z</w:t>
      </w:r>
      <w:r w:rsidRPr="004F1188">
        <w:rPr>
          <w:b/>
          <w:vertAlign w:val="subscript"/>
          <w:lang w:val="en-US"/>
        </w:rPr>
        <w:t>i</w:t>
      </w:r>
      <w:r w:rsidRPr="004F1188">
        <w:rPr>
          <w:b/>
          <w:lang w:val="en-US"/>
        </w:rPr>
        <w:t>e</w:t>
      </w:r>
      <w:r w:rsidRPr="00B1150E">
        <w:rPr>
          <w:lang w:val="uk-UA"/>
        </w:rPr>
        <w:t xml:space="preserve"> </w:t>
      </w:r>
      <w:r>
        <w:rPr>
          <w:lang w:val="uk-UA"/>
        </w:rPr>
        <w:t>(</w:t>
      </w:r>
      <w:r>
        <w:rPr>
          <w:lang w:val="en-US"/>
        </w:rPr>
        <w:t>z</w:t>
      </w:r>
      <w:r>
        <w:rPr>
          <w:vertAlign w:val="subscript"/>
          <w:lang w:val="en-US"/>
        </w:rPr>
        <w:t>i</w:t>
      </w:r>
      <w:r>
        <w:rPr>
          <w:lang w:val="uk-UA"/>
        </w:rPr>
        <w:t xml:space="preserve"> - зарядове число іона, </w:t>
      </w:r>
      <w:r w:rsidRPr="004F1188">
        <w:rPr>
          <w:b/>
          <w:lang w:val="en-US"/>
        </w:rPr>
        <w:t>e</w:t>
      </w:r>
      <w:r w:rsidRPr="004F1188">
        <w:rPr>
          <w:b/>
          <w:lang w:val="uk-UA"/>
        </w:rPr>
        <w:t xml:space="preserve"> </w:t>
      </w:r>
      <w:r>
        <w:rPr>
          <w:lang w:val="uk-UA"/>
        </w:rPr>
        <w:t>- експериментальний електричний заряд), а розчинник є суцільним середовищем з діелектричною сталою</w:t>
      </w:r>
      <w:r w:rsidRPr="00B1150E">
        <w:rPr>
          <w:lang w:val="uk-UA"/>
        </w:rPr>
        <w:t xml:space="preserve"> </w:t>
      </w:r>
      <w:r w:rsidRPr="004F1188">
        <w:rPr>
          <w:b/>
          <w:lang w:val="en-US"/>
        </w:rPr>
        <w:t>D</w:t>
      </w:r>
      <w:r>
        <w:rPr>
          <w:lang w:val="uk-UA"/>
        </w:rPr>
        <w:t xml:space="preserve"> . Зміна енергії Гіббса при сольватації </w:t>
      </w:r>
      <w:r w:rsidRPr="004F1188">
        <w:rPr>
          <w:rFonts w:cs="Times New Roman"/>
          <w:b/>
          <w:lang w:val="uk-UA"/>
        </w:rPr>
        <w:t>∆</w:t>
      </w:r>
      <w:r w:rsidRPr="004F1188">
        <w:rPr>
          <w:b/>
          <w:lang w:val="en-US"/>
        </w:rPr>
        <w:t>G</w:t>
      </w:r>
      <w:r w:rsidRPr="004F1188">
        <w:rPr>
          <w:b/>
          <w:vertAlign w:val="subscript"/>
          <w:lang w:val="en-US"/>
        </w:rPr>
        <w:t>s</w:t>
      </w:r>
      <w:r>
        <w:rPr>
          <w:lang w:val="uk-UA"/>
        </w:rPr>
        <w:t xml:space="preserve">, за Борном являє різницю енергій іона у розчині та у вакуумі. Для розрахунку цієї величини пропонується схема: </w:t>
      </w:r>
    </w:p>
    <w:p w:rsidR="004E6877" w:rsidRPr="00093E36" w:rsidRDefault="004E6877" w:rsidP="004E6877">
      <w:pPr>
        <w:spacing w:after="0" w:line="360" w:lineRule="auto"/>
        <w:contextualSpacing/>
        <w:jc w:val="both"/>
      </w:pPr>
      <w:r>
        <w:rPr>
          <w:lang w:val="uk-UA"/>
        </w:rPr>
        <w:t>1.іон розряджається у вакуумі; 2. нейтральна частинка</w:t>
      </w:r>
      <w:r w:rsidRPr="00B1150E">
        <w:rPr>
          <w:lang w:val="uk-UA"/>
        </w:rPr>
        <w:t xml:space="preserve"> </w:t>
      </w:r>
      <w:r>
        <w:rPr>
          <w:lang w:val="uk-UA"/>
        </w:rPr>
        <w:t>переноситься у розчин;              3.частинка у розчині заряджається до величини заряду іона</w:t>
      </w:r>
      <w:r w:rsidRPr="00093E36">
        <w:t xml:space="preserve"> [2</w:t>
      </w:r>
      <w:r w:rsidRPr="0095074C">
        <w:t>5</w:t>
      </w:r>
      <w:r w:rsidRPr="00093E36">
        <w:t>].</w:t>
      </w:r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 w:rsidRPr="00B1150E">
        <w:t xml:space="preserve">   </w:t>
      </w:r>
      <w:r>
        <w:rPr>
          <w:lang w:val="uk-UA"/>
        </w:rPr>
        <w:t>Енергія розрядження іона в вакуумі:</w:t>
      </w:r>
    </w:p>
    <w:p w:rsidR="004E6877" w:rsidRPr="00A143AB" w:rsidRDefault="004E687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</w:rPr>
      </w:pPr>
      <w:r w:rsidRPr="00435190">
        <w:rPr>
          <w:b/>
          <w:sz w:val="32"/>
          <w:szCs w:val="32"/>
          <w:lang w:val="en-US"/>
        </w:rPr>
        <w:t>U</w:t>
      </w:r>
      <w:r w:rsidRPr="00A143AB">
        <w:rPr>
          <w:b/>
          <w:sz w:val="32"/>
          <w:szCs w:val="32"/>
          <w:vertAlign w:val="subscript"/>
        </w:rPr>
        <w:t>1</w:t>
      </w:r>
      <w:r w:rsidRPr="00A143AB">
        <w:rPr>
          <w:b/>
          <w:sz w:val="32"/>
          <w:szCs w:val="32"/>
        </w:rPr>
        <w:t>=</w:t>
      </w:r>
      <m:oMath>
        <m:nary>
          <m:naryPr>
            <m:limLoc m:val="undOvr"/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ze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0</m:t>
            </m:r>
          </m:sup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φ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dq</m:t>
            </m:r>
          </m:e>
        </m:nary>
      </m:oMath>
    </w:p>
    <w:p w:rsidR="004E6877" w:rsidRDefault="00B868D7" w:rsidP="004E6877">
      <w:pPr>
        <w:spacing w:after="0" w:line="360" w:lineRule="auto"/>
        <w:contextualSpacing/>
        <w:jc w:val="both"/>
        <w:rPr>
          <w:rFonts w:eastAsiaTheme="minorEastAsia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b/>
                <w:szCs w:val="28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Cs w:val="28"/>
                <w:lang w:val="en-US"/>
              </w:rPr>
              <m:t>φ</m:t>
            </m:r>
          </m:e>
          <m:sub>
            <m:r>
              <m:rPr>
                <m:sty m:val="b"/>
              </m:rPr>
              <w:rPr>
                <w:rFonts w:asci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-</m:t>
        </m:r>
        <m:r>
          <w:rPr>
            <w:rFonts w:ascii="Cambria Math" w:cs="Times New Roman"/>
            <w:szCs w:val="28"/>
          </w:rPr>
          <m:t xml:space="preserve"> </m:t>
        </m:r>
      </m:oMath>
      <w:r w:rsidR="004E6877" w:rsidRPr="00435190">
        <w:rPr>
          <w:rFonts w:eastAsiaTheme="minorEastAsia"/>
          <w:szCs w:val="28"/>
          <w:lang w:val="uk-UA"/>
        </w:rPr>
        <w:t>електричний потенціал на поверхні іона:</w:t>
      </w:r>
    </w:p>
    <w:p w:rsidR="004E6877" w:rsidRPr="00435190" w:rsidRDefault="00B868D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  <w:lang w:val="uk-UA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32"/>
            <w:szCs w:val="32"/>
            <w:lang w:val="uk-UA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q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den>
        </m:f>
      </m:oMath>
      <w:r w:rsidR="004E6877" w:rsidRPr="00435190">
        <w:rPr>
          <w:rFonts w:eastAsiaTheme="minorEastAsia"/>
          <w:b/>
          <w:sz w:val="32"/>
          <w:szCs w:val="32"/>
          <w:lang w:val="uk-UA"/>
        </w:rPr>
        <w:t>,</w:t>
      </w:r>
    </w:p>
    <w:p w:rsidR="004E6877" w:rsidRDefault="004E6877" w:rsidP="004E6877">
      <w:pPr>
        <w:spacing w:after="0" w:line="360" w:lineRule="auto"/>
        <w:contextualSpacing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lastRenderedPageBreak/>
        <w:t xml:space="preserve">де  </w:t>
      </w:r>
      <m:oMath>
        <m:sSub>
          <m:sSubPr>
            <m:ctrlPr>
              <w:rPr>
                <w:rFonts w:ascii="Cambria Math" w:hAnsi="Cambria Math" w:cs="Times New Roman"/>
                <w:b/>
                <w:szCs w:val="28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cs="Times New Roman"/>
                <w:szCs w:val="28"/>
                <w:lang w:val="en-US"/>
              </w:rPr>
              <m:t>q</m:t>
            </m:r>
          </m:e>
          <m:sub>
            <m:r>
              <m:rPr>
                <m:sty m:val="b"/>
              </m:rPr>
              <w:rPr>
                <w:rFonts w:ascii="Cambria Math" w:cs="Times New Roman"/>
                <w:szCs w:val="28"/>
                <w:lang w:val="uk-UA"/>
              </w:rPr>
              <m:t>1</m:t>
            </m:r>
          </m:sub>
        </m:sSub>
        <m:r>
          <m:rPr>
            <m:sty m:val="p"/>
          </m:rPr>
          <w:rPr>
            <w:rFonts w:cs="Times New Roman"/>
            <w:szCs w:val="28"/>
            <w:lang w:val="uk-UA"/>
          </w:rPr>
          <m:t>-</m:t>
        </m:r>
        <m:r>
          <m:rPr>
            <m:sty m:val="bi"/>
          </m:rPr>
          <w:rPr>
            <w:rFonts w:ascii="Cambria Math" w:hAnsi="Cambria Math"/>
            <w:sz w:val="32"/>
            <w:szCs w:val="32"/>
            <w:lang w:val="uk-UA"/>
          </w:rPr>
          <m:t xml:space="preserve"> </m:t>
        </m:r>
      </m:oMath>
      <w:r w:rsidRPr="00435190">
        <w:rPr>
          <w:rFonts w:eastAsiaTheme="minorEastAsia"/>
          <w:szCs w:val="28"/>
          <w:lang w:val="uk-UA"/>
        </w:rPr>
        <w:t>заряд іона</w:t>
      </w:r>
      <w:r>
        <w:rPr>
          <w:rFonts w:eastAsiaTheme="minorEastAsia"/>
          <w:szCs w:val="28"/>
          <w:lang w:val="uk-UA"/>
        </w:rPr>
        <w:t xml:space="preserve">, що змінюється від </w:t>
      </w:r>
      <w:r w:rsidRPr="004F1188">
        <w:rPr>
          <w:b/>
          <w:lang w:val="en-US"/>
        </w:rPr>
        <w:t>z</w:t>
      </w:r>
      <w:r w:rsidRPr="004F1188">
        <w:rPr>
          <w:b/>
          <w:vertAlign w:val="subscript"/>
          <w:lang w:val="en-US"/>
        </w:rPr>
        <w:t>i</w:t>
      </w:r>
      <w:r w:rsidRPr="004F1188">
        <w:rPr>
          <w:b/>
          <w:lang w:val="en-US"/>
        </w:rPr>
        <w:t>e</w:t>
      </w:r>
      <w:r>
        <w:rPr>
          <w:lang w:val="uk-UA"/>
        </w:rPr>
        <w:t xml:space="preserve"> до 0;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Cs w:val="28"/>
                <w:lang w:val="en-US"/>
              </w:rPr>
              <m:t>ε</m:t>
            </m:r>
          </m:e>
          <m:sub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0</m:t>
            </m:r>
            <m:r>
              <m:rPr>
                <m:sty m:val="bi"/>
              </m:rPr>
              <w:rPr>
                <w:rFonts w:ascii="Cambria Math" w:hAnsi="Cambria Math" w:cs="Times New Roman"/>
                <w:szCs w:val="28"/>
                <w:lang w:val="uk-UA"/>
              </w:rPr>
              <m:t xml:space="preserve">- </m:t>
            </m:r>
          </m:sub>
        </m:sSub>
      </m:oMath>
      <w:r>
        <w:rPr>
          <w:rFonts w:eastAsiaTheme="minorEastAsia"/>
          <w:szCs w:val="28"/>
          <w:lang w:val="uk-UA"/>
        </w:rPr>
        <w:t>діелектрична проникність вакууму (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cs="Times New Roman"/>
                <w:szCs w:val="28"/>
                <w:lang w:val="en-US"/>
              </w:rPr>
              <m:t>ε</m:t>
            </m:r>
          </m:e>
          <m:sub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0</m:t>
            </m:r>
          </m:sub>
        </m:sSub>
      </m:oMath>
      <w:r>
        <w:rPr>
          <w:rFonts w:eastAsiaTheme="minorEastAsia"/>
          <w:szCs w:val="28"/>
          <w:lang w:val="uk-UA"/>
        </w:rPr>
        <w:t>= 8,85</w:t>
      </w:r>
      <w:r>
        <w:rPr>
          <w:rFonts w:eastAsiaTheme="minorEastAsia" w:cs="Times New Roman"/>
          <w:szCs w:val="28"/>
          <w:lang w:val="uk-UA"/>
        </w:rPr>
        <w:t>·</w:t>
      </w:r>
      <w:r>
        <w:rPr>
          <w:rFonts w:eastAsiaTheme="minorEastAsia"/>
          <w:szCs w:val="28"/>
          <w:lang w:val="uk-UA"/>
        </w:rPr>
        <w:t>10</w:t>
      </w:r>
      <w:r>
        <w:rPr>
          <w:rFonts w:eastAsiaTheme="minorEastAsia"/>
          <w:szCs w:val="28"/>
          <w:vertAlign w:val="superscript"/>
          <w:lang w:val="uk-UA"/>
        </w:rPr>
        <w:t>12</w:t>
      </w:r>
      <w:r>
        <w:rPr>
          <w:rFonts w:eastAsiaTheme="minorEastAsia"/>
          <w:szCs w:val="28"/>
          <w:lang w:val="uk-UA"/>
        </w:rPr>
        <w:t>Ф/м).</w:t>
      </w:r>
    </w:p>
    <w:p w:rsidR="004E6877" w:rsidRDefault="004E6877" w:rsidP="004E6877">
      <w:pPr>
        <w:spacing w:after="0" w:line="360" w:lineRule="auto"/>
        <w:contextualSpacing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   Після підстановки в попереднє рівняння і інтегрування отримуємо:</w:t>
      </w:r>
    </w:p>
    <w:p w:rsidR="004E6877" w:rsidRDefault="004E687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  <w:lang w:val="en-US"/>
        </w:rPr>
      </w:pPr>
      <w:r>
        <w:rPr>
          <w:rFonts w:eastAsiaTheme="minorEastAsia"/>
          <w:szCs w:val="28"/>
          <w:lang w:val="uk-UA"/>
        </w:rPr>
        <w:t xml:space="preserve"> </w:t>
      </w:r>
      <w:r w:rsidRPr="00435190">
        <w:rPr>
          <w:b/>
          <w:sz w:val="32"/>
          <w:szCs w:val="32"/>
          <w:lang w:val="en-US"/>
        </w:rPr>
        <w:t>U</w:t>
      </w:r>
      <w:r w:rsidRPr="00435190">
        <w:rPr>
          <w:b/>
          <w:sz w:val="32"/>
          <w:szCs w:val="32"/>
          <w:vertAlign w:val="subscript"/>
          <w:lang w:val="en-US"/>
        </w:rPr>
        <w:t>1</w:t>
      </w:r>
      <w:r w:rsidRPr="00435190">
        <w:rPr>
          <w:b/>
          <w:sz w:val="32"/>
          <w:szCs w:val="32"/>
          <w:lang w:val="en-US"/>
        </w:rPr>
        <w:t>=</w:t>
      </w:r>
      <m:oMath>
        <m:nary>
          <m:naryPr>
            <m:limLoc m:val="undOvr"/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ze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0</m:t>
            </m:r>
          </m:sup>
          <m:e>
            <m:f>
              <m:f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1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dq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πε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</m:t>
                    </m:r>
                  </m:sub>
                </m:sSub>
              </m:den>
            </m:f>
          </m:e>
        </m:nary>
      </m:oMath>
      <w:r>
        <w:rPr>
          <w:rFonts w:eastAsiaTheme="minorEastAsia"/>
          <w:b/>
          <w:sz w:val="32"/>
          <w:szCs w:val="32"/>
          <w:lang w:val="en-US"/>
        </w:rPr>
        <w:t xml:space="preserve">=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(z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e)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πε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den>
        </m:f>
      </m:oMath>
    </w:p>
    <w:p w:rsidR="004E6877" w:rsidRDefault="004E6877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rFonts w:eastAsiaTheme="minorEastAsia"/>
          <w:szCs w:val="28"/>
          <w:lang w:val="uk-UA"/>
        </w:rPr>
        <w:t xml:space="preserve">Незаряджену частинку переносять у розчинник з діелектричною проникністю </w:t>
      </w:r>
      <w:r w:rsidRPr="00962D19">
        <w:rPr>
          <w:rFonts w:eastAsiaTheme="minorEastAsia" w:cs="Times New Roman"/>
          <w:b/>
          <w:szCs w:val="28"/>
          <w:lang w:val="uk-UA"/>
        </w:rPr>
        <w:t>ε</w:t>
      </w:r>
      <w:r w:rsidRPr="00962D19">
        <w:rPr>
          <w:rFonts w:eastAsiaTheme="minorEastAsia"/>
          <w:b/>
          <w:szCs w:val="28"/>
          <w:lang w:val="uk-UA"/>
        </w:rPr>
        <w:t>=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Cs w:val="28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cs="Times New Roman"/>
                <w:szCs w:val="28"/>
                <w:lang w:val="en-US"/>
              </w:rPr>
              <m:t>ε</m:t>
            </m:r>
          </m:e>
          <m:sub>
            <m:r>
              <m:rPr>
                <m:sty m:val="bi"/>
              </m:rPr>
              <w:rPr>
                <w:rFonts w:ascii="Cambria Math" w:cs="Times New Roman"/>
                <w:szCs w:val="28"/>
                <w:lang w:val="uk-UA"/>
              </w:rPr>
              <m:t>0</m:t>
            </m:r>
          </m:sub>
        </m:sSub>
      </m:oMath>
      <w:r w:rsidRPr="00962D19">
        <w:rPr>
          <w:b/>
          <w:lang w:val="en-US"/>
        </w:rPr>
        <w:t>D</w:t>
      </w:r>
      <w:r>
        <w:rPr>
          <w:lang w:val="uk-UA"/>
        </w:rPr>
        <w:t xml:space="preserve">, де </w:t>
      </w:r>
      <w:r w:rsidRPr="00962D19">
        <w:rPr>
          <w:b/>
          <w:lang w:val="en-US"/>
        </w:rPr>
        <w:t>D</w:t>
      </w:r>
      <w:r>
        <w:rPr>
          <w:lang w:val="uk-UA"/>
        </w:rPr>
        <w:t xml:space="preserve"> – діелектрична стала (відносна діелектрична проникність). У цьому перенесенні ніякої електричної роботи не здійснюється. У розчиннику частинку знову заряджають до значення електричного потенціалу на поверхні </w:t>
      </w:r>
    </w:p>
    <w:p w:rsidR="004E6877" w:rsidRDefault="00B868D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  <w:lang w:val="uk-UA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32"/>
            <w:szCs w:val="32"/>
            <w:lang w:val="uk-UA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q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den>
        </m:f>
      </m:oMath>
      <w:r w:rsidR="004E6877" w:rsidRPr="00435190">
        <w:rPr>
          <w:rFonts w:eastAsiaTheme="minorEastAsia"/>
          <w:b/>
          <w:sz w:val="32"/>
          <w:szCs w:val="32"/>
          <w:lang w:val="uk-UA"/>
        </w:rPr>
        <w:t>,</w:t>
      </w:r>
    </w:p>
    <w:p w:rsidR="004E6877" w:rsidRPr="0028540F" w:rsidRDefault="004E6877" w:rsidP="004E6877">
      <w:pPr>
        <w:spacing w:after="0" w:line="360" w:lineRule="auto"/>
        <w:contextualSpacing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Енергія зарядження дорівнює</w:t>
      </w:r>
    </w:p>
    <w:p w:rsidR="004E6877" w:rsidRPr="00A143AB" w:rsidRDefault="004E687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</w:rPr>
      </w:pPr>
      <w:r w:rsidRPr="0028540F">
        <w:rPr>
          <w:b/>
          <w:sz w:val="32"/>
          <w:szCs w:val="32"/>
          <w:lang w:val="en-US"/>
        </w:rPr>
        <w:t>U</w:t>
      </w:r>
      <w:r w:rsidRPr="0028540F">
        <w:rPr>
          <w:b/>
          <w:sz w:val="32"/>
          <w:szCs w:val="32"/>
          <w:vertAlign w:val="subscript"/>
          <w:lang w:val="uk-UA"/>
        </w:rPr>
        <w:t>2</w:t>
      </w:r>
      <w:r w:rsidRPr="00A143AB">
        <w:rPr>
          <w:b/>
          <w:sz w:val="32"/>
          <w:szCs w:val="32"/>
        </w:rPr>
        <w:t>=</w:t>
      </w:r>
      <m:oMath>
        <m:nary>
          <m:naryPr>
            <m:limLoc m:val="undOvr"/>
            <m:ctrlPr>
              <w:rPr>
                <w:rFonts w:ascii="Cambria Math" w:hAnsi="Cambria Math"/>
                <w:b/>
                <w:i/>
                <w:sz w:val="32"/>
                <w:szCs w:val="32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ze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  <w:lang w:val="en-US"/>
              </w:rPr>
              <m:t>0</m:t>
            </m:r>
          </m:sup>
          <m:e>
            <m:f>
              <m:f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idq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πε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D</m:t>
                    </m:r>
                    <m:r>
                      <w:rPr>
                        <w:rFonts w:ascii="Cambria Math"/>
                        <w:sz w:val="32"/>
                        <w:szCs w:val="32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</m:t>
                    </m:r>
                  </m:sub>
                </m:sSub>
              </m:den>
            </m:f>
          </m:e>
        </m:nary>
      </m:oMath>
      <w:r w:rsidRPr="00A143AB">
        <w:rPr>
          <w:rFonts w:eastAsiaTheme="minorEastAsia"/>
          <w:b/>
          <w:sz w:val="32"/>
          <w:szCs w:val="32"/>
        </w:rPr>
        <w:t xml:space="preserve">= -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e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πε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den>
        </m:f>
      </m:oMath>
    </w:p>
    <w:p w:rsidR="004E6877" w:rsidRPr="00A143AB" w:rsidRDefault="004E6877" w:rsidP="004E6877">
      <w:pPr>
        <w:spacing w:after="0" w:line="360" w:lineRule="auto"/>
        <w:contextualSpacing/>
        <w:jc w:val="center"/>
        <w:rPr>
          <w:rFonts w:eastAsiaTheme="minorEastAsia"/>
          <w:i/>
          <w:szCs w:val="28"/>
        </w:rPr>
      </w:pPr>
    </w:p>
    <w:p w:rsidR="004E6877" w:rsidRPr="00435190" w:rsidRDefault="004E6877" w:rsidP="004E6877">
      <w:pPr>
        <w:spacing w:after="0" w:line="360" w:lineRule="auto"/>
        <w:contextualSpacing/>
        <w:jc w:val="both"/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   Сумарна енергія перенесення 1 моль іонів з вакууму в розчин при сталих тиску та температурі являє собою енергію сольватації </w:t>
      </w:r>
    </w:p>
    <w:p w:rsidR="004E6877" w:rsidRPr="00A143AB" w:rsidRDefault="004E6877" w:rsidP="004E6877">
      <w:pPr>
        <w:spacing w:after="0" w:line="360" w:lineRule="auto"/>
        <w:contextualSpacing/>
        <w:jc w:val="center"/>
        <w:rPr>
          <w:b/>
          <w:sz w:val="32"/>
          <w:szCs w:val="32"/>
          <w:lang w:val="uk-UA"/>
        </w:rPr>
      </w:pPr>
      <w:r w:rsidRPr="00962D19">
        <w:rPr>
          <w:rFonts w:cs="Times New Roman"/>
          <w:sz w:val="32"/>
          <w:szCs w:val="32"/>
          <w:lang w:val="uk-UA"/>
        </w:rPr>
        <w:t>∆</w:t>
      </w:r>
      <w:r w:rsidRPr="0028540F">
        <w:rPr>
          <w:b/>
          <w:sz w:val="32"/>
          <w:szCs w:val="32"/>
          <w:lang w:val="en-US"/>
        </w:rPr>
        <w:t>G</w:t>
      </w:r>
      <w:r w:rsidRPr="0028540F">
        <w:rPr>
          <w:b/>
          <w:sz w:val="32"/>
          <w:szCs w:val="32"/>
          <w:vertAlign w:val="subscript"/>
          <w:lang w:val="en-US"/>
        </w:rPr>
        <w:t>s</w:t>
      </w:r>
      <w:r w:rsidRPr="0028540F">
        <w:rPr>
          <w:b/>
          <w:sz w:val="32"/>
          <w:szCs w:val="32"/>
          <w:lang w:val="uk-UA"/>
        </w:rPr>
        <w:t>=</w:t>
      </w:r>
      <w:r w:rsidRPr="0028540F">
        <w:rPr>
          <w:b/>
          <w:sz w:val="32"/>
          <w:szCs w:val="32"/>
          <w:lang w:val="en-US"/>
        </w:rPr>
        <w:t>N</w:t>
      </w:r>
      <w:r w:rsidRPr="0028540F">
        <w:rPr>
          <w:b/>
          <w:sz w:val="32"/>
          <w:szCs w:val="32"/>
          <w:vertAlign w:val="subscript"/>
          <w:lang w:val="en-US"/>
        </w:rPr>
        <w:t>A</w:t>
      </w:r>
      <w:r w:rsidRPr="00A143AB">
        <w:rPr>
          <w:b/>
          <w:sz w:val="32"/>
          <w:szCs w:val="32"/>
          <w:lang w:val="uk-UA"/>
        </w:rPr>
        <w:t>(</w:t>
      </w:r>
      <w:r w:rsidRPr="0028540F">
        <w:rPr>
          <w:b/>
          <w:sz w:val="32"/>
          <w:szCs w:val="32"/>
          <w:lang w:val="en-US"/>
        </w:rPr>
        <w:t>U</w:t>
      </w:r>
      <w:r w:rsidRPr="00A143AB">
        <w:rPr>
          <w:b/>
          <w:sz w:val="32"/>
          <w:szCs w:val="32"/>
          <w:vertAlign w:val="subscript"/>
          <w:lang w:val="uk-UA"/>
        </w:rPr>
        <w:t>1</w:t>
      </w:r>
      <w:r w:rsidRPr="00A143AB">
        <w:rPr>
          <w:b/>
          <w:sz w:val="32"/>
          <w:szCs w:val="32"/>
          <w:lang w:val="uk-UA"/>
        </w:rPr>
        <w:t>+</w:t>
      </w:r>
      <w:r w:rsidRPr="0028540F">
        <w:rPr>
          <w:b/>
          <w:sz w:val="32"/>
          <w:szCs w:val="32"/>
          <w:lang w:val="en-US"/>
        </w:rPr>
        <w:t>U</w:t>
      </w:r>
      <w:r w:rsidRPr="00A143AB">
        <w:rPr>
          <w:b/>
          <w:sz w:val="32"/>
          <w:szCs w:val="32"/>
          <w:vertAlign w:val="subscript"/>
          <w:lang w:val="uk-UA"/>
        </w:rPr>
        <w:t>2</w:t>
      </w:r>
      <w:r w:rsidRPr="00A143AB">
        <w:rPr>
          <w:b/>
          <w:sz w:val="32"/>
          <w:szCs w:val="32"/>
          <w:lang w:val="uk-UA"/>
        </w:rPr>
        <w:t>)</w:t>
      </w:r>
    </w:p>
    <w:p w:rsidR="004E6877" w:rsidRDefault="004E6877" w:rsidP="004E6877">
      <w:pPr>
        <w:spacing w:after="0" w:line="360" w:lineRule="auto"/>
        <w:contextualSpacing/>
        <w:rPr>
          <w:szCs w:val="28"/>
          <w:lang w:val="uk-UA"/>
        </w:rPr>
      </w:pPr>
      <w:r>
        <w:rPr>
          <w:szCs w:val="28"/>
          <w:lang w:val="uk-UA"/>
        </w:rPr>
        <w:t>звідки отримуємо рівняння Борна для енергії сольватації  іонів:</w:t>
      </w:r>
    </w:p>
    <w:p w:rsidR="004E6877" w:rsidRDefault="004E6877" w:rsidP="004E6877">
      <w:pPr>
        <w:spacing w:after="0" w:line="360" w:lineRule="auto"/>
        <w:contextualSpacing/>
        <w:jc w:val="center"/>
        <w:rPr>
          <w:rFonts w:eastAsiaTheme="minorEastAsia"/>
          <w:b/>
          <w:sz w:val="32"/>
          <w:szCs w:val="32"/>
          <w:lang w:val="en-US"/>
        </w:rPr>
      </w:pPr>
      <w:r w:rsidRPr="00962D19">
        <w:rPr>
          <w:rFonts w:cs="Times New Roman"/>
          <w:sz w:val="32"/>
          <w:szCs w:val="32"/>
          <w:lang w:val="uk-UA"/>
        </w:rPr>
        <w:t>∆</w:t>
      </w:r>
      <w:r w:rsidRPr="0028540F">
        <w:rPr>
          <w:b/>
          <w:sz w:val="32"/>
          <w:szCs w:val="32"/>
          <w:lang w:val="en-US"/>
        </w:rPr>
        <w:t>G</w:t>
      </w:r>
      <w:r w:rsidRPr="007F4773">
        <w:rPr>
          <w:b/>
          <w:i/>
          <w:sz w:val="32"/>
          <w:szCs w:val="32"/>
          <w:vertAlign w:val="subscript"/>
          <w:lang w:val="en-US"/>
        </w:rPr>
        <w:t>s,i</w:t>
      </w:r>
      <w:r w:rsidRPr="0028540F">
        <w:rPr>
          <w:b/>
          <w:sz w:val="32"/>
          <w:szCs w:val="32"/>
          <w:lang w:val="uk-UA"/>
        </w:rPr>
        <w:t>=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i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uk-UA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uk-UA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πε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</m:sub>
            </m:sSub>
          </m:den>
        </m:f>
      </m:oMath>
      <w:r>
        <w:rPr>
          <w:rFonts w:eastAsiaTheme="minorEastAsia"/>
          <w:b/>
          <w:sz w:val="32"/>
          <w:szCs w:val="32"/>
          <w:lang w:val="en-US"/>
        </w:rPr>
        <w:t>(1-</w:t>
      </w:r>
      <m:oMath>
        <m:r>
          <m:rPr>
            <m:sty m:val="bi"/>
          </m:rPr>
          <w:rPr>
            <w:rFonts w:ascii="Cambria Math" w:eastAsiaTheme="minorEastAsia" w:hAnsi="Cambria Math"/>
            <w:sz w:val="32"/>
            <w:szCs w:val="32"/>
            <w:lang w:val="en-US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D</m:t>
            </m:r>
          </m:den>
        </m:f>
      </m:oMath>
      <w:r>
        <w:rPr>
          <w:rFonts w:eastAsiaTheme="minorEastAsia"/>
          <w:b/>
          <w:sz w:val="32"/>
          <w:szCs w:val="32"/>
          <w:lang w:val="en-US"/>
        </w:rPr>
        <w:t>)</w:t>
      </w:r>
    </w:p>
    <w:p w:rsidR="004E6877" w:rsidRPr="00A177FE" w:rsidRDefault="004E6877" w:rsidP="004E6877">
      <w:pPr>
        <w:spacing w:after="0" w:line="360" w:lineRule="auto"/>
        <w:contextualSpacing/>
        <w:jc w:val="both"/>
        <w:rPr>
          <w:szCs w:val="28"/>
        </w:rPr>
      </w:pPr>
      <w:r>
        <w:rPr>
          <w:szCs w:val="28"/>
          <w:lang w:val="uk-UA"/>
        </w:rPr>
        <w:t>Теорія Борна є наближеною, і розраховані за вище описаними рівняннями енергії сольватації лише якісно правильно відображають залежність від заряду та радіуса іонів. У ряді випадків не дотримується також лінійна залежність енергії сольватації від зворотної діелектричної постійної. Це пов’язано з тим, що насправді поблизу іона внаслідок діелектричного насичення діелектрична проникність відрізняється від її значення у чистому розчиннику. Крім того, розчинник не є суцільним середовищем і має деяку структуру, що змінюється у більшій або меншій мірі зв’язують молекули розчинника. Найкраще ці проце</w:t>
      </w:r>
      <w:r w:rsidR="001521BE">
        <w:rPr>
          <w:szCs w:val="28"/>
          <w:lang w:val="uk-UA"/>
        </w:rPr>
        <w:t>си досліджені у водних розчинах</w:t>
      </w:r>
      <w:r w:rsidR="001521BE" w:rsidRPr="001521BE">
        <w:rPr>
          <w:szCs w:val="28"/>
        </w:rPr>
        <w:t xml:space="preserve"> </w:t>
      </w:r>
      <w:r w:rsidR="001521BE" w:rsidRPr="00A177FE">
        <w:rPr>
          <w:szCs w:val="28"/>
        </w:rPr>
        <w:t>[24].</w:t>
      </w:r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Вода відноситься до асоційованих рідин, тобто до таких, у яких сили, діючі між молекулами, мають певний напрям в просторі і локалізовані у певних частинах молекули. Чиста вода при 0</w:t>
      </w:r>
      <w:r>
        <w:rPr>
          <w:rFonts w:cs="Times New Roman"/>
          <w:szCs w:val="28"/>
          <w:lang w:val="uk-UA"/>
        </w:rPr>
        <w:t>º</w:t>
      </w:r>
      <w:r>
        <w:rPr>
          <w:szCs w:val="28"/>
          <w:lang w:val="uk-UA"/>
        </w:rPr>
        <w:t xml:space="preserve">С має ажурну тетраедричну структуру, зумовлену </w:t>
      </w:r>
      <w:r>
        <w:rPr>
          <w:szCs w:val="28"/>
          <w:lang w:val="uk-UA"/>
        </w:rPr>
        <w:lastRenderedPageBreak/>
        <w:t>наявністю водневих зв’язків, енергія яких складає близько 20 кДж/моль. Координаційне число, тобто число найближчих сусідів біля даної молекули, для рідкої води при 0</w:t>
      </w:r>
      <w:r>
        <w:rPr>
          <w:rFonts w:cs="Times New Roman"/>
          <w:szCs w:val="28"/>
          <w:lang w:val="uk-UA"/>
        </w:rPr>
        <w:t>º</w:t>
      </w:r>
      <w:r>
        <w:rPr>
          <w:szCs w:val="28"/>
          <w:lang w:val="uk-UA"/>
        </w:rPr>
        <w:t>С дорівнює 4. При підвищенні температури координаційне число збільшується, що пояснюється частковим руйнуванням квазікристалічних ґрат і попаданням вільних молекул у порожнини структури води.</w:t>
      </w:r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Якщо тетраедричній структурі рідкої води одну молекулу замінити частинкою, що має електричний заряд, наприклад, катіоном, то структура повинна змінитися. Дві молекули води повинні ще міцніше закріпитися на своєму місці, а дві інші – повертатися своїми негативними полюсами до катіона. У залежності від величини заряду і розмірів іона первинне розташування молекул води може зберегтися або ж може виникнути нова жорстка структура, можливі також різні проміжні стани. Деякі іони можуть порушити первинний упорядкований стан, але може не сприяти виникненню нової структури; таке явище називають ефектом деструктурування. </w:t>
      </w:r>
    </w:p>
    <w:p w:rsidR="004E6877" w:rsidRPr="00093E36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О.Я.Самойлов запропонував розглядати гідратацію як зміну трансляційного руху води, що знаходяться поблизу іона. Якщо молекула води знаходиться поруч з іншою такою молекулою час</w:t>
      </w:r>
      <w:r w:rsidRPr="00D87C62">
        <w:rPr>
          <w:szCs w:val="28"/>
          <w:lang w:val="uk-UA"/>
        </w:rPr>
        <w:t xml:space="preserve"> </w:t>
      </w:r>
      <w:r w:rsidRPr="00D87C62">
        <w:rPr>
          <w:b/>
          <w:i/>
          <w:szCs w:val="28"/>
          <w:lang w:val="en-US"/>
        </w:rPr>
        <w:t>t</w:t>
      </w:r>
      <w:r w:rsidRPr="00D87C62">
        <w:rPr>
          <w:b/>
          <w:i/>
          <w:szCs w:val="28"/>
          <w:vertAlign w:val="subscript"/>
          <w:lang w:val="uk-UA"/>
        </w:rPr>
        <w:t>0</w:t>
      </w:r>
      <w:r>
        <w:rPr>
          <w:szCs w:val="28"/>
          <w:lang w:val="uk-UA"/>
        </w:rPr>
        <w:t xml:space="preserve">, а поруч з іоном </w:t>
      </w:r>
      <w:r w:rsidRPr="00D87C62">
        <w:rPr>
          <w:szCs w:val="28"/>
          <w:lang w:val="uk-UA"/>
        </w:rPr>
        <w:t xml:space="preserve"> </w:t>
      </w:r>
      <w:r w:rsidRPr="00D87C62">
        <w:rPr>
          <w:b/>
          <w:szCs w:val="28"/>
          <w:lang w:val="uk-UA"/>
        </w:rPr>
        <w:t xml:space="preserve">- </w:t>
      </w:r>
      <w:r w:rsidRPr="00D87C62">
        <w:rPr>
          <w:b/>
          <w:i/>
          <w:szCs w:val="28"/>
          <w:lang w:val="en-US"/>
        </w:rPr>
        <w:t>t</w:t>
      </w:r>
      <w:r w:rsidRPr="00D87C62">
        <w:rPr>
          <w:b/>
          <w:i/>
          <w:szCs w:val="28"/>
          <w:vertAlign w:val="subscript"/>
          <w:lang w:val="en-US"/>
        </w:rPr>
        <w:t>i</w:t>
      </w:r>
      <w:r w:rsidRPr="00D87C62">
        <w:rPr>
          <w:b/>
          <w:i/>
          <w:szCs w:val="28"/>
          <w:lang w:val="uk-UA"/>
        </w:rPr>
        <w:t xml:space="preserve"> </w:t>
      </w:r>
      <w:r>
        <w:rPr>
          <w:szCs w:val="28"/>
          <w:lang w:val="uk-UA"/>
        </w:rPr>
        <w:t>, то мірою гідратації є відношення</w:t>
      </w:r>
      <w:r w:rsidRPr="00D87C62">
        <w:rPr>
          <w:i/>
          <w:szCs w:val="28"/>
          <w:lang w:val="uk-UA"/>
        </w:rPr>
        <w:t xml:space="preserve"> 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en-US"/>
        </w:rPr>
        <w:t>i</w:t>
      </w:r>
      <w:r w:rsidRPr="00D87C62">
        <w:rPr>
          <w:b/>
          <w:szCs w:val="28"/>
          <w:lang w:val="uk-UA"/>
        </w:rPr>
        <w:t xml:space="preserve">/ 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uk-UA"/>
        </w:rPr>
        <w:t>0</w:t>
      </w:r>
      <w:r>
        <w:rPr>
          <w:szCs w:val="28"/>
          <w:lang w:val="uk-UA"/>
        </w:rPr>
        <w:t xml:space="preserve">. При 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en-US"/>
        </w:rPr>
        <w:t>i</w:t>
      </w:r>
      <w:r w:rsidRPr="00D87C62">
        <w:rPr>
          <w:b/>
          <w:szCs w:val="28"/>
          <w:lang w:val="uk-UA"/>
        </w:rPr>
        <w:t>/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uk-UA"/>
        </w:rPr>
        <w:t>0</w:t>
      </w:r>
      <w:r>
        <w:rPr>
          <w:b/>
          <w:szCs w:val="28"/>
          <w:vertAlign w:val="subscript"/>
          <w:lang w:val="uk-UA"/>
        </w:rPr>
        <w:t xml:space="preserve"> </w:t>
      </w:r>
      <w:r w:rsidRPr="00D87C62">
        <w:rPr>
          <w:b/>
          <w:szCs w:val="28"/>
          <w:lang w:val="uk-UA"/>
        </w:rPr>
        <w:t xml:space="preserve">&gt;1 </w:t>
      </w:r>
      <w:r>
        <w:rPr>
          <w:szCs w:val="28"/>
          <w:lang w:val="uk-UA"/>
        </w:rPr>
        <w:t xml:space="preserve">молекули води міцно утворюється іоном </w:t>
      </w:r>
      <w:r w:rsidRPr="00110E94">
        <w:rPr>
          <w:i/>
          <w:szCs w:val="28"/>
          <w:lang w:val="uk-UA"/>
        </w:rPr>
        <w:t>(«позитивна гідратація»)</w:t>
      </w:r>
      <w:r>
        <w:rPr>
          <w:szCs w:val="28"/>
          <w:lang w:val="uk-UA"/>
        </w:rPr>
        <w:t xml:space="preserve">, якщо </w:t>
      </w:r>
      <w:r w:rsidRPr="00D87C62">
        <w:rPr>
          <w:szCs w:val="28"/>
          <w:lang w:val="uk-UA"/>
        </w:rPr>
        <w:t xml:space="preserve">          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en-US"/>
        </w:rPr>
        <w:t>i</w:t>
      </w:r>
      <w:r w:rsidRPr="00D87C62">
        <w:rPr>
          <w:b/>
          <w:szCs w:val="28"/>
          <w:lang w:val="uk-UA"/>
        </w:rPr>
        <w:t xml:space="preserve">/ </w:t>
      </w:r>
      <w:r w:rsidRPr="00D87C62">
        <w:rPr>
          <w:b/>
          <w:szCs w:val="28"/>
          <w:lang w:val="en-US"/>
        </w:rPr>
        <w:t>t</w:t>
      </w:r>
      <w:r w:rsidRPr="00D87C62">
        <w:rPr>
          <w:b/>
          <w:szCs w:val="28"/>
          <w:vertAlign w:val="subscript"/>
          <w:lang w:val="uk-UA"/>
        </w:rPr>
        <w:t>0</w:t>
      </w:r>
      <w:r w:rsidRPr="00D87C62">
        <w:rPr>
          <w:b/>
          <w:szCs w:val="28"/>
          <w:lang w:val="uk-UA"/>
        </w:rPr>
        <w:t>&lt;1</w:t>
      </w:r>
      <w:r>
        <w:rPr>
          <w:szCs w:val="28"/>
          <w:lang w:val="uk-UA"/>
        </w:rPr>
        <w:t xml:space="preserve">, молекули біля іона обмінюються легше, ніж у чистому розчиннику, іон руйнує структуру води </w:t>
      </w:r>
      <w:r w:rsidRPr="00110E94">
        <w:rPr>
          <w:i/>
          <w:szCs w:val="28"/>
          <w:lang w:val="uk-UA"/>
        </w:rPr>
        <w:t>(«негативна гідратація»)</w:t>
      </w:r>
      <w:r w:rsidRPr="00093E36">
        <w:rPr>
          <w:i/>
          <w:szCs w:val="28"/>
          <w:lang w:val="uk-UA"/>
        </w:rPr>
        <w:t xml:space="preserve"> </w:t>
      </w:r>
      <w:r w:rsidRPr="00093E36">
        <w:rPr>
          <w:szCs w:val="28"/>
          <w:lang w:val="uk-UA"/>
        </w:rPr>
        <w:t>[27].</w:t>
      </w:r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Врахування структури розчинника, а також різних сил взаємодії, крім електростатичних, привели до розвитку методів розрахунку енергій сольватації, які дають кращі результати, ніж рівняння Борна.</w:t>
      </w:r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Відхилення властивостей розчинів електролітів від ідеальних зумовлені взаємодією між частками в розчинах. Ці взаємодії для іонів за рахунок електростатичних кулонівських сил виявляється в більшій мірі і на більших відстанях, ніж сили ван-дер-вальсівської взаємодії у молекулярних розчинах, і викликають відхилення від ідеальності навіть у розбавлених розчинах.</w:t>
      </w:r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У зв’язку з цим для опису властивостей розчинів електролітів замість концентрацій використовується активність. Активність іонів визначається так само, як і активність молекул неелектролітів. Як стандартний звичайно вибирається стан, в якому </w:t>
      </w:r>
      <w:r>
        <w:rPr>
          <w:szCs w:val="28"/>
          <w:lang w:val="uk-UA"/>
        </w:rPr>
        <w:lastRenderedPageBreak/>
        <w:t>активність і коефіцієнт активності дорівнюють одиниці. Так, для моляльного коефіцієнта активності використовується співвідношення:</w:t>
      </w:r>
    </w:p>
    <w:p w:rsidR="004E6877" w:rsidRPr="004F1188" w:rsidRDefault="004E6877" w:rsidP="004E6877">
      <w:pPr>
        <w:spacing w:after="0" w:line="360" w:lineRule="auto"/>
        <w:contextualSpacing/>
        <w:jc w:val="center"/>
        <w:rPr>
          <w:b/>
          <w:sz w:val="32"/>
          <w:szCs w:val="32"/>
          <w:lang w:val="uk-UA"/>
        </w:rPr>
      </w:pPr>
      <w:r w:rsidRPr="004F1188">
        <w:rPr>
          <w:b/>
          <w:sz w:val="32"/>
          <w:szCs w:val="32"/>
          <w:lang w:val="en-US"/>
        </w:rPr>
        <w:t>a</w:t>
      </w:r>
      <w:r w:rsidRPr="004F1188">
        <w:rPr>
          <w:b/>
          <w:i/>
          <w:sz w:val="32"/>
          <w:szCs w:val="32"/>
          <w:lang w:val="uk-UA"/>
        </w:rPr>
        <w:t xml:space="preserve"> </w:t>
      </w:r>
      <w:r w:rsidRPr="004F1188">
        <w:rPr>
          <w:b/>
          <w:i/>
          <w:sz w:val="32"/>
          <w:szCs w:val="32"/>
          <w:vertAlign w:val="subscript"/>
          <w:lang w:val="en-US"/>
        </w:rPr>
        <w:t>i</w:t>
      </w:r>
      <w:r w:rsidR="00962D19" w:rsidRPr="00C959AE">
        <w:rPr>
          <w:b/>
          <w:i/>
          <w:sz w:val="32"/>
          <w:szCs w:val="32"/>
          <w:vertAlign w:val="subscript"/>
          <w:lang w:val="uk-UA"/>
        </w:rPr>
        <w:t xml:space="preserve"> </w:t>
      </w:r>
      <w:r w:rsidRPr="004F1188">
        <w:rPr>
          <w:b/>
          <w:sz w:val="32"/>
          <w:szCs w:val="32"/>
          <w:lang w:val="uk-UA"/>
        </w:rPr>
        <w:t>=</w:t>
      </w:r>
      <w:r w:rsidR="00962D19">
        <w:rPr>
          <w:b/>
          <w:sz w:val="32"/>
          <w:szCs w:val="32"/>
          <w:lang w:val="uk-UA"/>
        </w:rPr>
        <w:t xml:space="preserve"> </w:t>
      </w:r>
      <w:r w:rsidRPr="004F1188">
        <w:rPr>
          <w:rFonts w:cs="Times New Roman"/>
          <w:b/>
          <w:sz w:val="32"/>
          <w:szCs w:val="32"/>
          <w:lang w:val="en-US"/>
        </w:rPr>
        <w:t>γ</w:t>
      </w:r>
      <w:r w:rsidRPr="004F1188">
        <w:rPr>
          <w:b/>
          <w:i/>
          <w:sz w:val="32"/>
          <w:szCs w:val="32"/>
          <w:vertAlign w:val="subscript"/>
          <w:lang w:val="en-US"/>
        </w:rPr>
        <w:t>i</w:t>
      </w:r>
      <w:r w:rsidRPr="004F1188">
        <w:rPr>
          <w:b/>
          <w:i/>
          <w:sz w:val="32"/>
          <w:szCs w:val="32"/>
          <w:vertAlign w:val="subscript"/>
          <w:lang w:val="uk-UA"/>
        </w:rPr>
        <w:t xml:space="preserve"> </w:t>
      </w:r>
      <w:r w:rsidRPr="004F1188">
        <w:rPr>
          <w:b/>
          <w:sz w:val="32"/>
          <w:szCs w:val="32"/>
          <w:lang w:val="en-US"/>
        </w:rPr>
        <w:t>m</w:t>
      </w:r>
      <w:r w:rsidRPr="004F1188">
        <w:rPr>
          <w:b/>
          <w:i/>
          <w:sz w:val="32"/>
          <w:szCs w:val="32"/>
          <w:vertAlign w:val="subscript"/>
          <w:lang w:val="en-US"/>
        </w:rPr>
        <w:t>i</w:t>
      </w:r>
    </w:p>
    <w:p w:rsidR="004E6877" w:rsidRPr="00A11A79" w:rsidRDefault="004E6877" w:rsidP="004E6877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 xml:space="preserve">Внаслідок умови електронейтральності розчинів термодинамічні властивості окремого сорту іонів не можуть бути визначені, тому при описі властивостей електролітів використовуються </w:t>
      </w:r>
      <w:r w:rsidRPr="005D31F0">
        <w:rPr>
          <w:i/>
          <w:szCs w:val="28"/>
          <w:lang w:val="uk-UA"/>
        </w:rPr>
        <w:t>середня активність</w:t>
      </w:r>
      <w:r>
        <w:rPr>
          <w:szCs w:val="28"/>
          <w:lang w:val="uk-UA"/>
        </w:rPr>
        <w:t xml:space="preserve"> </w:t>
      </w:r>
      <w:r w:rsidRPr="004F1188">
        <w:rPr>
          <w:b/>
          <w:szCs w:val="28"/>
          <w:lang w:val="uk-UA"/>
        </w:rPr>
        <w:t>а</w:t>
      </w:r>
      <w:r w:rsidRPr="004F1188">
        <w:rPr>
          <w:rFonts w:cs="Times New Roman"/>
          <w:b/>
          <w:szCs w:val="28"/>
          <w:vertAlign w:val="subscript"/>
          <w:lang w:val="uk-UA"/>
        </w:rPr>
        <w:t>±</w:t>
      </w:r>
      <w:r>
        <w:rPr>
          <w:szCs w:val="28"/>
          <w:vertAlign w:val="subscript"/>
          <w:lang w:val="uk-UA"/>
        </w:rPr>
        <w:t xml:space="preserve"> </w:t>
      </w:r>
      <w:r>
        <w:rPr>
          <w:szCs w:val="28"/>
          <w:lang w:val="uk-UA"/>
        </w:rPr>
        <w:t xml:space="preserve">і </w:t>
      </w:r>
      <w:r w:rsidRPr="005D31F0">
        <w:rPr>
          <w:i/>
          <w:szCs w:val="28"/>
          <w:lang w:val="uk-UA"/>
        </w:rPr>
        <w:t>середні іонні коефіцієнти активності</w:t>
      </w:r>
      <w:r>
        <w:rPr>
          <w:szCs w:val="28"/>
          <w:lang w:val="uk-UA"/>
        </w:rPr>
        <w:t xml:space="preserve"> </w:t>
      </w:r>
      <w:r w:rsidRPr="00A11A79">
        <w:rPr>
          <w:rFonts w:cs="Times New Roman"/>
          <w:b/>
          <w:szCs w:val="28"/>
          <w:lang w:val="uk-UA"/>
        </w:rPr>
        <w:t>γ</w:t>
      </w:r>
      <w:r w:rsidRPr="00A11A79">
        <w:rPr>
          <w:rFonts w:cs="Times New Roman"/>
          <w:b/>
          <w:szCs w:val="28"/>
          <w:vertAlign w:val="subscript"/>
          <w:lang w:val="uk-UA"/>
        </w:rPr>
        <w:t>±</w:t>
      </w:r>
      <w:r w:rsidR="00A11A79" w:rsidRPr="00A11A79">
        <w:rPr>
          <w:rFonts w:cs="Times New Roman"/>
          <w:szCs w:val="28"/>
          <w:lang w:val="uk-UA"/>
        </w:rPr>
        <w:t>.</w:t>
      </w:r>
    </w:p>
    <w:p w:rsidR="004E6877" w:rsidRDefault="004E6877" w:rsidP="004E6877">
      <w:p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У розчині одночасно може знаходитися декілька електролітів, іони яких взаємно впливають на поведінку один одного, і коефіцієнт активності кожного електроліту буде залежати не тільки від його концентрації, але і від концентрації інших електролітів. Тому для характеристики загальної концентрації іонів було введено поняття іонної сили розчину</w:t>
      </w:r>
      <w:r w:rsidRPr="00962D19">
        <w:rPr>
          <w:rFonts w:cs="Times New Roman"/>
          <w:b/>
          <w:szCs w:val="28"/>
          <w:lang w:val="uk-UA"/>
        </w:rPr>
        <w:t xml:space="preserve"> І</w:t>
      </w:r>
      <w:r>
        <w:rPr>
          <w:rFonts w:cs="Times New Roman"/>
          <w:szCs w:val="28"/>
          <w:lang w:val="uk-UA"/>
        </w:rPr>
        <w:t>, яка дорівнює півсумі добутків концентрації кожного іона на квадрат його заряду:</w:t>
      </w:r>
    </w:p>
    <w:p w:rsidR="004E6877" w:rsidRPr="00093E36" w:rsidRDefault="004E6877" w:rsidP="004E6877">
      <w:pPr>
        <w:spacing w:after="0" w:line="360" w:lineRule="auto"/>
        <w:contextualSpacing/>
        <w:jc w:val="center"/>
        <w:rPr>
          <w:rFonts w:eastAsiaTheme="minorEastAsia" w:cs="Times New Roman"/>
          <w:b/>
          <w:sz w:val="32"/>
          <w:szCs w:val="32"/>
          <w:lang w:val="uk-UA"/>
        </w:rPr>
      </w:pPr>
      <w:r w:rsidRPr="00D85B7D">
        <w:rPr>
          <w:rFonts w:cs="Times New Roman"/>
          <w:b/>
          <w:sz w:val="32"/>
          <w:szCs w:val="32"/>
          <w:lang w:val="uk-UA"/>
        </w:rPr>
        <w:t>І=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  <w:lang w:val="uk-UA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  <w:lang w:val="uk-UA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  <w:lang w:val="uk-UA"/>
              </w:rPr>
            </m:ctrlPr>
          </m:naryPr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uk-UA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k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i</m:t>
                </m:r>
              </m:sub>
            </m:sSub>
            <m:sSubSup>
              <m:sSub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  <w:lang w:val="uk-UA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i</m:t>
                </m:r>
              </m:sub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uk-UA"/>
                  </w:rPr>
                  <m:t>2</m:t>
                </m:r>
              </m:sup>
            </m:sSubSup>
          </m:e>
        </m:nary>
      </m:oMath>
    </w:p>
    <w:p w:rsidR="004E6877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Численні дослідження показали, що в розбавлених розчинах коефіцієнти активності електролітів однакового валентного типу даній іонній силі збігаються. Ці результати були узагальнені Льюісом і Рендаллом і сформульовані у вигляді </w:t>
      </w:r>
      <w:r w:rsidRPr="006B3CB8">
        <w:rPr>
          <w:i/>
          <w:szCs w:val="28"/>
          <w:lang w:val="uk-UA"/>
        </w:rPr>
        <w:t>правила іонної сили</w:t>
      </w:r>
      <w:r>
        <w:rPr>
          <w:szCs w:val="28"/>
          <w:lang w:val="uk-UA"/>
        </w:rPr>
        <w:t>:</w:t>
      </w:r>
    </w:p>
    <w:p w:rsidR="004E6877" w:rsidRPr="00093E36" w:rsidRDefault="004E6877" w:rsidP="004E6877">
      <w:pPr>
        <w:spacing w:after="0" w:line="360" w:lineRule="auto"/>
        <w:contextualSpacing/>
        <w:jc w:val="both"/>
        <w:rPr>
          <w:szCs w:val="28"/>
          <w:lang w:val="uk-UA"/>
        </w:rPr>
      </w:pPr>
      <w:r w:rsidRPr="008364BB">
        <w:rPr>
          <w:i/>
          <w:szCs w:val="28"/>
          <w:lang w:val="uk-UA"/>
        </w:rPr>
        <w:t>у розчині з даною іонною силою всі електроліти мають значення коефіцієнтів активності, що не залежить від природи і концентрації речовини, а залежить лиш</w:t>
      </w:r>
      <w:r>
        <w:rPr>
          <w:i/>
          <w:szCs w:val="28"/>
          <w:lang w:val="uk-UA"/>
        </w:rPr>
        <w:t>е від числа і заряду його іонів</w:t>
      </w:r>
      <w:r w:rsidRPr="00093E36">
        <w:rPr>
          <w:i/>
          <w:szCs w:val="28"/>
          <w:lang w:val="uk-UA"/>
        </w:rPr>
        <w:t xml:space="preserve"> </w:t>
      </w:r>
      <w:r w:rsidRPr="00093E36">
        <w:rPr>
          <w:szCs w:val="28"/>
          <w:lang w:val="uk-UA"/>
        </w:rPr>
        <w:t>[33].</w:t>
      </w:r>
    </w:p>
    <w:p w:rsidR="004E6877" w:rsidRPr="008364BB" w:rsidRDefault="00574B6D" w:rsidP="004E6877">
      <w:pPr>
        <w:spacing w:after="0" w:line="360" w:lineRule="auto"/>
        <w:contextualSpacing/>
        <w:jc w:val="both"/>
        <w:rPr>
          <w:lang w:val="uk-UA"/>
        </w:rPr>
      </w:pPr>
      <w:r>
        <w:rPr>
          <w:szCs w:val="28"/>
          <w:lang w:val="uk-UA"/>
        </w:rPr>
        <w:t xml:space="preserve">     Отже, </w:t>
      </w:r>
      <w:r w:rsidR="004E6877">
        <w:rPr>
          <w:szCs w:val="28"/>
          <w:lang w:val="uk-UA"/>
        </w:rPr>
        <w:t xml:space="preserve">теорії будови </w:t>
      </w:r>
      <w:r>
        <w:rPr>
          <w:szCs w:val="28"/>
          <w:lang w:val="uk-UA"/>
        </w:rPr>
        <w:t xml:space="preserve">іонних </w:t>
      </w:r>
      <w:r w:rsidR="004E6877">
        <w:rPr>
          <w:szCs w:val="28"/>
          <w:lang w:val="uk-UA"/>
        </w:rPr>
        <w:t xml:space="preserve">розчинів були вивчені і сформульовані такими визначними вченими </w:t>
      </w:r>
      <w:r w:rsidR="004E6877">
        <w:rPr>
          <w:lang w:val="uk-UA"/>
        </w:rPr>
        <w:t xml:space="preserve">Каблуковим, Борном і Габером, </w:t>
      </w:r>
      <w:r w:rsidR="004E6877">
        <w:rPr>
          <w:szCs w:val="28"/>
          <w:lang w:val="uk-UA"/>
        </w:rPr>
        <w:t>О.Я.Самойловим,</w:t>
      </w:r>
      <w:r w:rsidR="004E6877">
        <w:rPr>
          <w:lang w:val="uk-UA"/>
        </w:rPr>
        <w:t xml:space="preserve"> </w:t>
      </w:r>
      <w:r w:rsidR="004E6877">
        <w:rPr>
          <w:szCs w:val="28"/>
          <w:lang w:val="uk-UA"/>
        </w:rPr>
        <w:t xml:space="preserve">Льюісом і Рендаллом.  </w:t>
      </w:r>
      <w:r w:rsidR="004E6877">
        <w:rPr>
          <w:lang w:val="uk-UA"/>
        </w:rPr>
        <w:t>Енергії і теплоти гідратації ряду електролітів вперше були розраховані Борном і Габером за допомогою циклів, заснованих на законі Гесса.</w:t>
      </w:r>
      <w:r w:rsidR="004E6877">
        <w:rPr>
          <w:szCs w:val="28"/>
          <w:lang w:val="uk-UA"/>
        </w:rPr>
        <w:t xml:space="preserve"> О.Я.Самойлов запропонував розглядати гідратацію як зміну трансляційного руху води, </w:t>
      </w:r>
      <w:r w:rsidR="004F1188">
        <w:rPr>
          <w:szCs w:val="28"/>
          <w:lang w:val="uk-UA"/>
        </w:rPr>
        <w:t xml:space="preserve">що </w:t>
      </w:r>
      <w:r w:rsidR="004E6877">
        <w:rPr>
          <w:szCs w:val="28"/>
          <w:lang w:val="uk-UA"/>
        </w:rPr>
        <w:t>знаходяться поблизу іона.</w:t>
      </w:r>
      <w:r w:rsidR="004E6877" w:rsidRPr="008364BB">
        <w:rPr>
          <w:szCs w:val="28"/>
          <w:lang w:val="uk-UA"/>
        </w:rPr>
        <w:t xml:space="preserve"> </w:t>
      </w:r>
      <w:r w:rsidR="004E6877">
        <w:rPr>
          <w:szCs w:val="28"/>
          <w:lang w:val="uk-UA"/>
        </w:rPr>
        <w:t xml:space="preserve">Ці результати були узагальнені Льюісом і Рендаллом і сформульовані у вигляді </w:t>
      </w:r>
      <w:r w:rsidR="004E6877" w:rsidRPr="006B3CB8">
        <w:rPr>
          <w:i/>
          <w:szCs w:val="28"/>
          <w:lang w:val="uk-UA"/>
        </w:rPr>
        <w:t>правила іонної сили</w:t>
      </w:r>
      <w:r w:rsidR="004E6877">
        <w:rPr>
          <w:i/>
          <w:szCs w:val="28"/>
          <w:lang w:val="uk-UA"/>
        </w:rPr>
        <w:t>.</w:t>
      </w:r>
    </w:p>
    <w:p w:rsidR="004E6877" w:rsidRPr="004F1188" w:rsidRDefault="004E6877" w:rsidP="00143970">
      <w:pPr>
        <w:spacing w:after="0" w:line="360" w:lineRule="auto"/>
        <w:jc w:val="both"/>
      </w:pPr>
    </w:p>
    <w:p w:rsidR="004E6877" w:rsidRPr="004F1188" w:rsidRDefault="004E6877" w:rsidP="00143970">
      <w:pPr>
        <w:spacing w:after="0" w:line="360" w:lineRule="auto"/>
        <w:jc w:val="both"/>
      </w:pPr>
    </w:p>
    <w:p w:rsidR="004E6877" w:rsidRDefault="004E6877" w:rsidP="00143970">
      <w:pPr>
        <w:spacing w:after="0" w:line="360" w:lineRule="auto"/>
        <w:jc w:val="both"/>
      </w:pPr>
    </w:p>
    <w:p w:rsidR="004F1188" w:rsidRPr="004F1188" w:rsidRDefault="004F1188" w:rsidP="00143970">
      <w:pPr>
        <w:spacing w:after="0" w:line="360" w:lineRule="auto"/>
        <w:jc w:val="both"/>
      </w:pPr>
    </w:p>
    <w:p w:rsidR="00283C65" w:rsidRDefault="00283C65" w:rsidP="004E6877">
      <w:pPr>
        <w:spacing w:line="360" w:lineRule="auto"/>
        <w:contextualSpacing/>
        <w:jc w:val="center"/>
        <w:rPr>
          <w:b/>
          <w:lang w:val="uk-UA"/>
        </w:rPr>
      </w:pPr>
      <w:r>
        <w:rPr>
          <w:b/>
          <w:lang w:val="uk-UA"/>
        </w:rPr>
        <w:lastRenderedPageBreak/>
        <w:t>Висновки</w:t>
      </w:r>
      <w:r w:rsidR="00A177FE">
        <w:rPr>
          <w:b/>
          <w:lang w:val="uk-UA"/>
        </w:rPr>
        <w:t>:</w:t>
      </w:r>
    </w:p>
    <w:p w:rsidR="00A177FE" w:rsidRDefault="00A177FE" w:rsidP="00EF789D">
      <w:pPr>
        <w:spacing w:after="0" w:line="360" w:lineRule="auto"/>
        <w:contextualSpacing/>
        <w:jc w:val="both"/>
        <w:rPr>
          <w:lang w:val="uk-UA"/>
        </w:rPr>
      </w:pPr>
      <w:r>
        <w:rPr>
          <w:b/>
          <w:lang w:val="uk-UA"/>
        </w:rPr>
        <w:t xml:space="preserve">   </w:t>
      </w:r>
      <w:r w:rsidRPr="00A177FE">
        <w:rPr>
          <w:lang w:val="uk-UA"/>
        </w:rPr>
        <w:t>В</w:t>
      </w:r>
      <w:r>
        <w:rPr>
          <w:b/>
          <w:lang w:val="uk-UA"/>
        </w:rPr>
        <w:t xml:space="preserve"> </w:t>
      </w:r>
      <w:r>
        <w:rPr>
          <w:lang w:val="uk-UA"/>
        </w:rPr>
        <w:t>цілому по курсовій роботі можна зробити такий висновок:</w:t>
      </w:r>
    </w:p>
    <w:p w:rsidR="00A177FE" w:rsidRDefault="00EF789D" w:rsidP="00EF789D">
      <w:pPr>
        <w:pStyle w:val="a6"/>
        <w:numPr>
          <w:ilvl w:val="0"/>
          <w:numId w:val="6"/>
        </w:numPr>
        <w:spacing w:after="0" w:line="360" w:lineRule="auto"/>
        <w:jc w:val="both"/>
        <w:rPr>
          <w:lang w:val="uk-UA"/>
        </w:rPr>
      </w:pPr>
      <w:r>
        <w:rPr>
          <w:lang w:val="uk-UA"/>
        </w:rPr>
        <w:t>Було вивчено закономірності процесу розчинення та види розчинів;</w:t>
      </w:r>
    </w:p>
    <w:p w:rsidR="00EF789D" w:rsidRDefault="00EF789D" w:rsidP="00EF789D">
      <w:pPr>
        <w:pStyle w:val="a6"/>
        <w:numPr>
          <w:ilvl w:val="0"/>
          <w:numId w:val="6"/>
        </w:numPr>
        <w:spacing w:after="0" w:line="360" w:lineRule="auto"/>
        <w:jc w:val="both"/>
        <w:rPr>
          <w:rFonts w:cs="Times New Roman"/>
          <w:szCs w:val="28"/>
          <w:lang w:val="uk-UA"/>
        </w:rPr>
      </w:pPr>
      <w:r w:rsidRPr="00EF789D">
        <w:rPr>
          <w:lang w:val="uk-UA"/>
        </w:rPr>
        <w:t>Визначено залежність рівноважних властивостей розчину від хімічного потенціал</w:t>
      </w:r>
      <w:r w:rsidR="00574B6D">
        <w:rPr>
          <w:lang w:val="uk-UA"/>
        </w:rPr>
        <w:t>у та інших парціальних величин (</w:t>
      </w:r>
      <w:r w:rsidRPr="00EF789D">
        <w:rPr>
          <w:rFonts w:cs="Times New Roman"/>
          <w:szCs w:val="28"/>
          <w:lang w:val="uk-UA"/>
        </w:rPr>
        <w:t>1) тиск</w:t>
      </w:r>
      <w:r w:rsidR="00574B6D">
        <w:rPr>
          <w:rFonts w:cs="Times New Roman"/>
          <w:szCs w:val="28"/>
          <w:lang w:val="uk-UA"/>
        </w:rPr>
        <w:t>у</w:t>
      </w:r>
      <w:r w:rsidRPr="00EF789D">
        <w:rPr>
          <w:rFonts w:cs="Times New Roman"/>
          <w:szCs w:val="28"/>
          <w:lang w:val="uk-UA"/>
        </w:rPr>
        <w:t xml:space="preserve"> пари компоненту (розчинника чи розчиненої речовини) над розчином; 2) зниження температури замерзання розчину; 3) підвищення температури кипіння розчину; </w:t>
      </w:r>
      <w:r w:rsidR="00574B6D">
        <w:rPr>
          <w:rFonts w:cs="Times New Roman"/>
          <w:szCs w:val="28"/>
          <w:lang w:val="uk-UA"/>
        </w:rPr>
        <w:t xml:space="preserve">                       4)</w:t>
      </w:r>
      <w:r w:rsidRPr="00EF789D">
        <w:rPr>
          <w:rFonts w:cs="Times New Roman"/>
          <w:szCs w:val="28"/>
          <w:lang w:val="uk-UA"/>
        </w:rPr>
        <w:t>розчинність; 5) осмотичний тиск; 6) розділення речовини між двома розчинниками, які не змішуються)</w:t>
      </w:r>
      <w:r>
        <w:rPr>
          <w:rFonts w:cs="Times New Roman"/>
          <w:szCs w:val="28"/>
          <w:lang w:val="uk-UA"/>
        </w:rPr>
        <w:t xml:space="preserve"> </w:t>
      </w:r>
      <w:r w:rsidR="00574B6D">
        <w:rPr>
          <w:rFonts w:cs="Times New Roman"/>
          <w:szCs w:val="28"/>
          <w:lang w:val="uk-UA"/>
        </w:rPr>
        <w:t xml:space="preserve"> та </w:t>
      </w:r>
      <w:r>
        <w:rPr>
          <w:rFonts w:cs="Times New Roman"/>
          <w:szCs w:val="28"/>
          <w:lang w:val="uk-UA"/>
        </w:rPr>
        <w:t>визначили роль парціальних величин в термодинаміці розчинів;</w:t>
      </w:r>
    </w:p>
    <w:p w:rsidR="00EF789D" w:rsidRPr="00EF789D" w:rsidRDefault="00EF789D" w:rsidP="00EF789D">
      <w:pPr>
        <w:pStyle w:val="a6"/>
        <w:numPr>
          <w:ilvl w:val="0"/>
          <w:numId w:val="6"/>
        </w:numPr>
        <w:spacing w:after="0" w:line="36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Ознайомилися з теорією розчинів; розг</w:t>
      </w:r>
      <w:r w:rsidR="00574B6D">
        <w:rPr>
          <w:rFonts w:cs="Times New Roman"/>
          <w:szCs w:val="28"/>
          <w:lang w:val="uk-UA"/>
        </w:rPr>
        <w:t>лянуто та охарактеризовано</w:t>
      </w:r>
      <w:r>
        <w:rPr>
          <w:rFonts w:cs="Times New Roman"/>
          <w:szCs w:val="28"/>
          <w:lang w:val="uk-UA"/>
        </w:rPr>
        <w:t xml:space="preserve"> теорії</w:t>
      </w:r>
      <w:r w:rsidR="00574B6D">
        <w:rPr>
          <w:rFonts w:cs="Times New Roman"/>
          <w:szCs w:val="28"/>
          <w:lang w:val="uk-UA"/>
        </w:rPr>
        <w:t xml:space="preserve"> водних розчинів; описано </w:t>
      </w:r>
      <w:r>
        <w:rPr>
          <w:rFonts w:cs="Times New Roman"/>
          <w:szCs w:val="28"/>
          <w:lang w:val="uk-UA"/>
        </w:rPr>
        <w:t xml:space="preserve"> теорії</w:t>
      </w:r>
      <w:r w:rsidR="00574B6D">
        <w:rPr>
          <w:rFonts w:cs="Times New Roman"/>
          <w:szCs w:val="28"/>
          <w:lang w:val="uk-UA"/>
        </w:rPr>
        <w:t xml:space="preserve"> неводних </w:t>
      </w:r>
      <w:r>
        <w:rPr>
          <w:rFonts w:cs="Times New Roman"/>
          <w:szCs w:val="28"/>
          <w:lang w:val="uk-UA"/>
        </w:rPr>
        <w:t xml:space="preserve"> розчинів; описано </w:t>
      </w:r>
      <w:r w:rsidR="00574B6D">
        <w:rPr>
          <w:rFonts w:cs="Times New Roman"/>
          <w:szCs w:val="28"/>
          <w:lang w:val="uk-UA"/>
        </w:rPr>
        <w:t xml:space="preserve">та охарактеризовано </w:t>
      </w:r>
      <w:r>
        <w:rPr>
          <w:rFonts w:cs="Times New Roman"/>
          <w:szCs w:val="28"/>
          <w:lang w:val="uk-UA"/>
        </w:rPr>
        <w:t>теорії</w:t>
      </w:r>
      <w:r w:rsidR="00574B6D">
        <w:rPr>
          <w:rFonts w:cs="Times New Roman"/>
          <w:szCs w:val="28"/>
          <w:lang w:val="uk-UA"/>
        </w:rPr>
        <w:t xml:space="preserve"> молекулярних розчинів</w:t>
      </w:r>
      <w:r>
        <w:rPr>
          <w:rFonts w:cs="Times New Roman"/>
          <w:szCs w:val="28"/>
          <w:lang w:val="uk-UA"/>
        </w:rPr>
        <w:t>;</w:t>
      </w:r>
      <w:r w:rsidR="00574B6D">
        <w:rPr>
          <w:rFonts w:cs="Times New Roman"/>
          <w:szCs w:val="28"/>
          <w:lang w:val="uk-UA"/>
        </w:rPr>
        <w:t xml:space="preserve"> розглянуто та охарактеризовано</w:t>
      </w:r>
      <w:r w:rsidR="00F23E3C">
        <w:rPr>
          <w:rFonts w:cs="Times New Roman"/>
          <w:szCs w:val="28"/>
          <w:lang w:val="uk-UA"/>
        </w:rPr>
        <w:t xml:space="preserve"> теорії</w:t>
      </w:r>
      <w:r w:rsidR="00574B6D">
        <w:rPr>
          <w:rFonts w:cs="Times New Roman"/>
          <w:szCs w:val="28"/>
          <w:lang w:val="uk-UA"/>
        </w:rPr>
        <w:t xml:space="preserve"> іонних розчинів</w:t>
      </w:r>
      <w:r w:rsidR="00F23E3C">
        <w:rPr>
          <w:rFonts w:cs="Times New Roman"/>
          <w:szCs w:val="28"/>
          <w:lang w:val="uk-UA"/>
        </w:rPr>
        <w:t>.</w:t>
      </w:r>
    </w:p>
    <w:p w:rsidR="00283C65" w:rsidRDefault="00283C65" w:rsidP="00EF789D">
      <w:pPr>
        <w:spacing w:after="0" w:line="360" w:lineRule="auto"/>
        <w:contextualSpacing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283C65" w:rsidRDefault="00283C65" w:rsidP="004E6877">
      <w:pPr>
        <w:spacing w:line="360" w:lineRule="auto"/>
        <w:jc w:val="center"/>
        <w:rPr>
          <w:b/>
          <w:lang w:val="uk-UA"/>
        </w:rPr>
      </w:pPr>
    </w:p>
    <w:p w:rsidR="00EF789D" w:rsidRDefault="00EF789D" w:rsidP="00F23E3C">
      <w:pPr>
        <w:spacing w:line="360" w:lineRule="auto"/>
        <w:rPr>
          <w:b/>
          <w:lang w:val="uk-UA"/>
        </w:rPr>
      </w:pPr>
    </w:p>
    <w:p w:rsidR="00283C65" w:rsidRDefault="00283C65" w:rsidP="00EF789D">
      <w:pPr>
        <w:spacing w:line="360" w:lineRule="auto"/>
        <w:rPr>
          <w:b/>
          <w:lang w:val="uk-UA"/>
        </w:rPr>
      </w:pPr>
    </w:p>
    <w:p w:rsidR="004E6877" w:rsidRPr="00201FA3" w:rsidRDefault="004E6877" w:rsidP="004E6877">
      <w:pPr>
        <w:spacing w:line="360" w:lineRule="auto"/>
        <w:jc w:val="center"/>
        <w:rPr>
          <w:b/>
          <w:lang w:val="uk-UA"/>
        </w:rPr>
      </w:pPr>
      <w:r w:rsidRPr="00201FA3">
        <w:rPr>
          <w:b/>
          <w:lang w:val="uk-UA"/>
        </w:rPr>
        <w:lastRenderedPageBreak/>
        <w:t>Список використаної літератури:</w:t>
      </w:r>
    </w:p>
    <w:p w:rsidR="004E6877" w:rsidRPr="00201FA3" w:rsidRDefault="004E6877" w:rsidP="004E6877">
      <w:pPr>
        <w:pStyle w:val="a6"/>
        <w:numPr>
          <w:ilvl w:val="0"/>
          <w:numId w:val="4"/>
        </w:numPr>
        <w:spacing w:line="360" w:lineRule="auto"/>
        <w:jc w:val="both"/>
        <w:rPr>
          <w:lang w:val="uk-UA"/>
        </w:rPr>
      </w:pPr>
      <w:r w:rsidRPr="00777B76">
        <w:rPr>
          <w:lang w:val="uk-UA"/>
        </w:rPr>
        <w:t xml:space="preserve">Балезин С.А. Основы </w:t>
      </w:r>
      <w:r w:rsidRPr="00777B76">
        <w:t>физической и коллоидной химии</w:t>
      </w:r>
      <w:r w:rsidRPr="00777B76">
        <w:rPr>
          <w:lang w:val="uk-UA"/>
        </w:rPr>
        <w:t xml:space="preserve"> / Балезин С.А.,       Ерофеев Б.В., Подобаев Н.И. – М.</w:t>
      </w:r>
      <w:r>
        <w:rPr>
          <w:lang w:val="uk-UA"/>
        </w:rPr>
        <w:t xml:space="preserve"> </w:t>
      </w:r>
      <w:r w:rsidRPr="00777B76">
        <w:rPr>
          <w:lang w:val="uk-UA"/>
        </w:rPr>
        <w:t>: Просвещение,</w:t>
      </w:r>
      <w:r w:rsidRPr="00642E09">
        <w:rPr>
          <w:lang w:val="uk-UA"/>
        </w:rPr>
        <w:t xml:space="preserve"> 1975г.  – 400с.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  <w:rPr>
          <w:lang w:val="uk-UA"/>
        </w:rPr>
      </w:pPr>
      <w:r w:rsidRPr="00642E09">
        <w:rPr>
          <w:lang w:val="uk-UA"/>
        </w:rPr>
        <w:t xml:space="preserve"> </w:t>
      </w:r>
      <w:r>
        <w:rPr>
          <w:lang w:val="uk-UA"/>
        </w:rPr>
        <w:t>Білий О.В. Фізична хімія:Навчальний посібник для студентів вузів. – К. : ЦУЛ: Фітосоціоцентр, 2002р. – 364с.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 xml:space="preserve">Борнацкий И.И. Основы </w:t>
      </w:r>
      <w:r>
        <w:t>физической химии. –М. : Металлургия, 1971г. – 342с.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Буданов В.В. Химическая термодинамика: учебное пособие для студенческих вузов </w:t>
      </w:r>
      <w:r w:rsidRPr="00403A28">
        <w:t>/</w:t>
      </w:r>
      <w:r>
        <w:t xml:space="preserve"> Буданов В.В., Максимов А.И. – М. : Академик, 2007г.  – 312с.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>Васильев В.П. Термодинамические свойства растворов электролитов. -  М. : Высшая школа, 1982г. – 320с.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>Вревский М.С. Работы по теории растворов. – М. : Издательство Академии наук СССР, 1953. – 334с.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>Глазов В.М. Основы физической химии. – М. : Высшая школа, 1984 г. – 456с.</w:t>
      </w:r>
    </w:p>
    <w:p w:rsidR="004E6877" w:rsidRPr="004226C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</w:t>
      </w:r>
      <w:r>
        <w:rPr>
          <w:lang w:val="uk-UA"/>
        </w:rPr>
        <w:t>Гречанюк В.Г. Фізична хімія: підручник для студентів вузів. – К. : Кондор, 2006р. – 432с.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Добычин Д.П. Физическая и коллоидная химия. Учебник пособие для студентов химических и биологических специальностей педагогических институтов </w:t>
      </w:r>
      <w:r w:rsidRPr="004226C7">
        <w:t>/</w:t>
      </w:r>
      <w:r>
        <w:rPr>
          <w:lang w:val="uk-UA"/>
        </w:rPr>
        <w:t xml:space="preserve"> </w:t>
      </w:r>
      <w:r>
        <w:t>Добычин Д.П., Каданер Л.И., Серпинский В.В. и др.  – М. : Просвещение, 1986г. – 463 с.ил.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Жуховицкий А.А.Физическая химия. Учебник изд. 3-е, перер</w:t>
      </w:r>
      <w:r>
        <w:rPr>
          <w:lang w:val="uk-UA"/>
        </w:rPr>
        <w:t>об</w:t>
      </w:r>
      <w:r>
        <w:t xml:space="preserve">. и доп. </w:t>
      </w:r>
      <w:r w:rsidRPr="006F0F64">
        <w:t>/</w:t>
      </w:r>
      <w:r>
        <w:t xml:space="preserve"> Жуховицкий А.А. Шварцэн Л.А</w:t>
      </w:r>
      <w:r>
        <w:rPr>
          <w:lang w:val="uk-UA"/>
        </w:rPr>
        <w:t xml:space="preserve">. </w:t>
      </w:r>
      <w:r>
        <w:t>– М. : Металлургия, 1976 г. – 543с.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 xml:space="preserve"> </w:t>
      </w:r>
      <w:r>
        <w:t>Измайлов Н.А. Электрохимия растворов. – М. : Химия, 1976. – 575с.</w:t>
      </w:r>
    </w:p>
    <w:p w:rsidR="004E6877" w:rsidRPr="006F0F64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 xml:space="preserve"> Каданер Л.І.Фізична і колоїдна хімія. Вид.2-е перероб. і доповн. Підручник для студентів природничих факультетів педагогічних інститутів. – К. : Вища школа, 1983р. – 286с.</w:t>
      </w:r>
    </w:p>
    <w:p w:rsidR="004E6877" w:rsidRPr="008B757F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 xml:space="preserve"> Киреев В.А.</w:t>
      </w:r>
      <w:r w:rsidRPr="008B757F">
        <w:t xml:space="preserve">Краткий </w:t>
      </w:r>
      <w:r>
        <w:t>курс физической химии – 5-е изд. стереотип. – М. : Химия, 1975. – 740с.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Кнорре Д.Г. Физическая химия</w:t>
      </w:r>
      <w:r>
        <w:rPr>
          <w:lang w:val="uk-UA"/>
        </w:rPr>
        <w:t xml:space="preserve">: </w:t>
      </w:r>
      <w:r w:rsidRPr="006F0F64">
        <w:t>Учебник для</w:t>
      </w:r>
      <w:r>
        <w:t xml:space="preserve"> биологических факультетов университетов и педагогических вузов – 2-е изд., исп. и доп. </w:t>
      </w:r>
      <w:r w:rsidRPr="006F0F64">
        <w:t>/</w:t>
      </w:r>
      <w:r>
        <w:t xml:space="preserve"> Кнорре Д.Г., Крылова Л.Ф., Музыканов В.С. - М.: Высшая школа, 1980 г. - 416с.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lastRenderedPageBreak/>
        <w:t xml:space="preserve"> </w:t>
      </w:r>
      <w:r>
        <w:rPr>
          <w:lang w:val="uk-UA"/>
        </w:rPr>
        <w:t xml:space="preserve">Ковальчук Є.П. Фізична хімія: підручник </w:t>
      </w:r>
      <w:r w:rsidRPr="008B757F">
        <w:t>/</w:t>
      </w:r>
      <w:r>
        <w:t xml:space="preserve"> </w:t>
      </w:r>
      <w:r>
        <w:rPr>
          <w:lang w:val="uk-UA"/>
        </w:rPr>
        <w:t xml:space="preserve">Ковальчук Є.П., Решетняк О.В.; Львівський  національний університет Івана Франка. – Л. : Вид. центр ЛНУ імені Франка, 2007р. – 800с. 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Кондратьев С.Н. Краткий курс физической химии. – М. : Высшая школа, 1976г. – 328с.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Кочергин С.И. Краткий курс физической химии </w:t>
      </w:r>
      <w:r w:rsidRPr="00236817">
        <w:t>/</w:t>
      </w:r>
      <w:r>
        <w:t xml:space="preserve"> Кочергин С.И.,          Добреньков Г.А., Никулин В.Н. – М. : Химия, 1969г. – 592с.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Крестов Г.А. Термодинамика ионных процессов в растворах. – М. : Химия, 1984г. – 272с.</w:t>
      </w:r>
    </w:p>
    <w:p w:rsidR="004E6877" w:rsidRPr="00060413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Кузнецов В.В. Физическая  и коллоидная химия. Учебное пособие для вузов </w:t>
      </w:r>
      <w:r w:rsidRPr="00060413">
        <w:t>/</w:t>
      </w:r>
      <w:r>
        <w:t xml:space="preserve"> Кузнецов В.В., Усть-Качкинцев В.Ф. – М. : Высшая школа, 1976г</w:t>
      </w:r>
      <w:r>
        <w:rPr>
          <w:lang w:val="uk-UA"/>
        </w:rPr>
        <w:t>. – 277</w:t>
      </w:r>
      <w:r>
        <w:t>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Краснов К.С. Физическая химия. – М. : Высшая школа, 1978г. – 312с. 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Курс физической химии. Пособие для химических факультетов университетов </w:t>
      </w:r>
      <w:r w:rsidRPr="006225C2">
        <w:t>/</w:t>
      </w:r>
      <w:r>
        <w:t xml:space="preserve"> под общей редакции членов – корреспондентов АН СССР проф.          Герасимова Я.И. – М. : Химия,1969г. – 592с.</w:t>
      </w:r>
    </w:p>
    <w:p w:rsidR="004E6877" w:rsidRPr="00060413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>Лебідь В.І. Фізична хімія: Підручник для студентів хімічних спеціальностей вищих навчальних закладів. –Х. : Гімназія, 2008р. – 478с.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>Лукьянов А.Б.Физическая и коллоидная химия. – М. : Химия, 1988. – 288с.</w:t>
      </w:r>
    </w:p>
    <w:p w:rsidR="004E6877" w:rsidRPr="00434A71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rPr>
          <w:lang w:val="uk-UA"/>
        </w:rPr>
        <w:t>Малюшинський І.П. Фізична хімія: посібник для студентів природничих факультетів педагогічних інститутів. – К. : Радянська школа, 1964р. – 181с.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 w:rsidRPr="00434A71">
        <w:t>Медведев Ю.И. Ионн</w:t>
      </w:r>
      <w:r>
        <w:t xml:space="preserve">ая связь </w:t>
      </w:r>
      <w:r w:rsidRPr="00434A71">
        <w:t>/</w:t>
      </w:r>
      <w:r>
        <w:t xml:space="preserve"> Медведев Ю.И., Мардашев Ю.С. </w:t>
      </w:r>
      <w:r w:rsidRPr="00434A71">
        <w:t>//</w:t>
      </w:r>
      <w:r>
        <w:t xml:space="preserve"> Химия в школе. - 1994г. №5 – с. 12-17 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Мищенко К.П. Термодинамика в строении водных и неводных растворов электролитов </w:t>
      </w:r>
      <w:r w:rsidRPr="00434A71">
        <w:t>/</w:t>
      </w:r>
      <w:r>
        <w:t xml:space="preserve"> Мищенко К.П., Полторацкий Г.М. – М. : Химия, 1976. – 328с.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Пендин А.А. Ионные составляющие термодинамические функции растворов </w:t>
      </w:r>
      <w:r w:rsidRPr="006A49B7">
        <w:t>//</w:t>
      </w:r>
      <w:r>
        <w:t xml:space="preserve"> Журнал физической химии, 1994. – Т.68 №12 . – 2152с.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Стромберг А.Г. Физическая химия </w:t>
      </w:r>
      <w:r w:rsidRPr="006225C2">
        <w:t xml:space="preserve">/ </w:t>
      </w:r>
      <w:r>
        <w:t xml:space="preserve">Стромберг А.Г., Семченко Д.П.– М. : Высшая школа, 1988г. – 346с. 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</w:t>
      </w:r>
      <w:r w:rsidRPr="00D22D19">
        <w:t>Физическая химия</w:t>
      </w:r>
      <w:r>
        <w:t xml:space="preserve"> </w:t>
      </w:r>
      <w:r w:rsidRPr="00D22D19">
        <w:t>/ [</w:t>
      </w:r>
      <w:r>
        <w:t xml:space="preserve"> </w:t>
      </w:r>
      <w:r w:rsidRPr="00D22D19">
        <w:t>Дани</w:t>
      </w:r>
      <w:r>
        <w:t>э</w:t>
      </w:r>
      <w:r w:rsidRPr="00D22D19">
        <w:t>ль</w:t>
      </w:r>
      <w:r>
        <w:t xml:space="preserve"> Ф., Фаррингтон И., Альберти Р.,Роберт А.</w:t>
      </w:r>
      <w:r w:rsidRPr="00D22D19">
        <w:t>]</w:t>
      </w:r>
      <w:r>
        <w:t>. – М. : Высшая школа,  1967г. – 365с.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Фичини Ж. и др. Основы физической химии. – М. : Мир,1972г. – 308 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lastRenderedPageBreak/>
        <w:t>Фиалков Ю.Я. Физическая химия неводных растворов. – М. : Химия, 1973г. – 376с.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Фиалков Ю.Я. Необычные свойства обычных растворов. – М. : Педагогика, 1978. – 112с.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 Харнед Г., Оуэн Б. Физическая химия растворов электролитов. – М. : Издательство иностранной литературы, 1952 г. – 630с.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 xml:space="preserve">Шапранов М.И. Введение в современную теорию растворов. – М. : Высшая школа, 1976г. – 296 с. </w:t>
      </w:r>
    </w:p>
    <w:p w:rsidR="004E6877" w:rsidRDefault="004E6877" w:rsidP="004E6877">
      <w:pPr>
        <w:pStyle w:val="a6"/>
        <w:numPr>
          <w:ilvl w:val="0"/>
          <w:numId w:val="4"/>
        </w:numPr>
        <w:spacing w:line="360" w:lineRule="auto"/>
        <w:jc w:val="both"/>
      </w:pPr>
      <w:r>
        <w:t>Эткинс П. Физическая химия . –М. : Мир, 1980г. – 220с.</w:t>
      </w:r>
    </w:p>
    <w:p w:rsidR="004E6877" w:rsidRPr="004E6877" w:rsidRDefault="004E6877" w:rsidP="00143970">
      <w:pPr>
        <w:spacing w:after="0" w:line="360" w:lineRule="auto"/>
        <w:jc w:val="both"/>
      </w:pPr>
    </w:p>
    <w:sectPr w:rsidR="004E6877" w:rsidRPr="004E6877" w:rsidSect="00977343">
      <w:footerReference w:type="default" r:id="rId9"/>
      <w:pgSz w:w="11906" w:h="16838"/>
      <w:pgMar w:top="567" w:right="567" w:bottom="567" w:left="851" w:header="56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008" w:rsidRDefault="008E6008" w:rsidP="00977343">
      <w:pPr>
        <w:spacing w:after="0" w:line="240" w:lineRule="auto"/>
      </w:pPr>
      <w:r>
        <w:separator/>
      </w:r>
    </w:p>
  </w:endnote>
  <w:endnote w:type="continuationSeparator" w:id="1">
    <w:p w:rsidR="008E6008" w:rsidRDefault="008E6008" w:rsidP="0097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30532"/>
      <w:docPartObj>
        <w:docPartGallery w:val="Page Numbers (Bottom of Page)"/>
        <w:docPartUnique/>
      </w:docPartObj>
    </w:sdtPr>
    <w:sdtContent>
      <w:p w:rsidR="004B78A7" w:rsidRDefault="00B868D7">
        <w:pPr>
          <w:pStyle w:val="aa"/>
          <w:jc w:val="right"/>
        </w:pPr>
        <w:fldSimple w:instr=" PAGE   \* MERGEFORMAT ">
          <w:r w:rsidR="00A11A79">
            <w:rPr>
              <w:noProof/>
            </w:rPr>
            <w:t>35</w:t>
          </w:r>
        </w:fldSimple>
      </w:p>
    </w:sdtContent>
  </w:sdt>
  <w:p w:rsidR="004B78A7" w:rsidRDefault="004B78A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008" w:rsidRDefault="008E6008" w:rsidP="00977343">
      <w:pPr>
        <w:spacing w:after="0" w:line="240" w:lineRule="auto"/>
      </w:pPr>
      <w:r>
        <w:separator/>
      </w:r>
    </w:p>
  </w:footnote>
  <w:footnote w:type="continuationSeparator" w:id="1">
    <w:p w:rsidR="008E6008" w:rsidRDefault="008E6008" w:rsidP="00977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5AB"/>
    <w:multiLevelType w:val="hybridMultilevel"/>
    <w:tmpl w:val="551A34EC"/>
    <w:lvl w:ilvl="0" w:tplc="92728D9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2FE02F9"/>
    <w:multiLevelType w:val="hybridMultilevel"/>
    <w:tmpl w:val="90885A2A"/>
    <w:lvl w:ilvl="0" w:tplc="35902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44CBE"/>
    <w:multiLevelType w:val="hybridMultilevel"/>
    <w:tmpl w:val="6A4A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1E2E93"/>
    <w:multiLevelType w:val="hybridMultilevel"/>
    <w:tmpl w:val="B4A6B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0310F"/>
    <w:multiLevelType w:val="hybridMultilevel"/>
    <w:tmpl w:val="1E04F4FE"/>
    <w:lvl w:ilvl="0" w:tplc="BD9C9E08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7D1E3126"/>
    <w:multiLevelType w:val="hybridMultilevel"/>
    <w:tmpl w:val="9A52C20E"/>
    <w:lvl w:ilvl="0" w:tplc="0390F39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6BCE"/>
    <w:rsid w:val="00001B76"/>
    <w:rsid w:val="0001690D"/>
    <w:rsid w:val="00022526"/>
    <w:rsid w:val="00040CBD"/>
    <w:rsid w:val="000737A3"/>
    <w:rsid w:val="0008496D"/>
    <w:rsid w:val="000A6164"/>
    <w:rsid w:val="000B698E"/>
    <w:rsid w:val="000C03C6"/>
    <w:rsid w:val="000D3A82"/>
    <w:rsid w:val="000E6137"/>
    <w:rsid w:val="00104C71"/>
    <w:rsid w:val="00122851"/>
    <w:rsid w:val="00135C46"/>
    <w:rsid w:val="00143970"/>
    <w:rsid w:val="001479A4"/>
    <w:rsid w:val="001521BE"/>
    <w:rsid w:val="00160652"/>
    <w:rsid w:val="00171A61"/>
    <w:rsid w:val="00172603"/>
    <w:rsid w:val="001A4F3A"/>
    <w:rsid w:val="001B54D2"/>
    <w:rsid w:val="001D456C"/>
    <w:rsid w:val="001F32F7"/>
    <w:rsid w:val="00201A06"/>
    <w:rsid w:val="0020428B"/>
    <w:rsid w:val="00217154"/>
    <w:rsid w:val="00230C9D"/>
    <w:rsid w:val="00240FD1"/>
    <w:rsid w:val="00250D2D"/>
    <w:rsid w:val="00251656"/>
    <w:rsid w:val="00283C65"/>
    <w:rsid w:val="002863A5"/>
    <w:rsid w:val="002C1125"/>
    <w:rsid w:val="002C29B3"/>
    <w:rsid w:val="002F4209"/>
    <w:rsid w:val="0031214A"/>
    <w:rsid w:val="0032332C"/>
    <w:rsid w:val="00352599"/>
    <w:rsid w:val="003803EA"/>
    <w:rsid w:val="003B5470"/>
    <w:rsid w:val="003E3D79"/>
    <w:rsid w:val="00404343"/>
    <w:rsid w:val="004049A4"/>
    <w:rsid w:val="004074C8"/>
    <w:rsid w:val="00413149"/>
    <w:rsid w:val="00425DBD"/>
    <w:rsid w:val="00435F86"/>
    <w:rsid w:val="00445CFE"/>
    <w:rsid w:val="004625CF"/>
    <w:rsid w:val="004A069A"/>
    <w:rsid w:val="004A3E3B"/>
    <w:rsid w:val="004B3872"/>
    <w:rsid w:val="004B4DBF"/>
    <w:rsid w:val="004B78A7"/>
    <w:rsid w:val="004C43A1"/>
    <w:rsid w:val="004E60FA"/>
    <w:rsid w:val="004E6253"/>
    <w:rsid w:val="004E6337"/>
    <w:rsid w:val="004E6877"/>
    <w:rsid w:val="004F1188"/>
    <w:rsid w:val="004F1326"/>
    <w:rsid w:val="0051490A"/>
    <w:rsid w:val="00514E51"/>
    <w:rsid w:val="0052673E"/>
    <w:rsid w:val="00555FDE"/>
    <w:rsid w:val="00561A42"/>
    <w:rsid w:val="00574B6D"/>
    <w:rsid w:val="005754FA"/>
    <w:rsid w:val="00596BCE"/>
    <w:rsid w:val="005E0804"/>
    <w:rsid w:val="005F1CFE"/>
    <w:rsid w:val="0061692F"/>
    <w:rsid w:val="0062070B"/>
    <w:rsid w:val="00620CAE"/>
    <w:rsid w:val="0062114F"/>
    <w:rsid w:val="00690712"/>
    <w:rsid w:val="006B2AB8"/>
    <w:rsid w:val="006D6D83"/>
    <w:rsid w:val="006F1F3E"/>
    <w:rsid w:val="00724F3C"/>
    <w:rsid w:val="00740B29"/>
    <w:rsid w:val="007513A3"/>
    <w:rsid w:val="0075552E"/>
    <w:rsid w:val="00761C31"/>
    <w:rsid w:val="00780429"/>
    <w:rsid w:val="007956E4"/>
    <w:rsid w:val="00797304"/>
    <w:rsid w:val="007A0BED"/>
    <w:rsid w:val="00800E72"/>
    <w:rsid w:val="00833367"/>
    <w:rsid w:val="0084034C"/>
    <w:rsid w:val="00845DE0"/>
    <w:rsid w:val="008519A6"/>
    <w:rsid w:val="00870C89"/>
    <w:rsid w:val="00880DD2"/>
    <w:rsid w:val="00883DBC"/>
    <w:rsid w:val="008C35B6"/>
    <w:rsid w:val="008E6008"/>
    <w:rsid w:val="00901F8F"/>
    <w:rsid w:val="00942816"/>
    <w:rsid w:val="009449F8"/>
    <w:rsid w:val="009501AC"/>
    <w:rsid w:val="00954C62"/>
    <w:rsid w:val="009577AF"/>
    <w:rsid w:val="00962D19"/>
    <w:rsid w:val="00965BA2"/>
    <w:rsid w:val="00972F32"/>
    <w:rsid w:val="00977343"/>
    <w:rsid w:val="009919CB"/>
    <w:rsid w:val="009B1BB5"/>
    <w:rsid w:val="009C5446"/>
    <w:rsid w:val="009E2B9C"/>
    <w:rsid w:val="009F46C4"/>
    <w:rsid w:val="00A11A79"/>
    <w:rsid w:val="00A177FE"/>
    <w:rsid w:val="00A2420E"/>
    <w:rsid w:val="00A26D12"/>
    <w:rsid w:val="00A34AEE"/>
    <w:rsid w:val="00A64394"/>
    <w:rsid w:val="00AB3482"/>
    <w:rsid w:val="00B02971"/>
    <w:rsid w:val="00B06E2C"/>
    <w:rsid w:val="00B212AB"/>
    <w:rsid w:val="00B43A60"/>
    <w:rsid w:val="00B607AD"/>
    <w:rsid w:val="00B868D7"/>
    <w:rsid w:val="00BA4FCE"/>
    <w:rsid w:val="00BD3C73"/>
    <w:rsid w:val="00BD6A13"/>
    <w:rsid w:val="00BD7FDA"/>
    <w:rsid w:val="00BE4C48"/>
    <w:rsid w:val="00C06AED"/>
    <w:rsid w:val="00C12F84"/>
    <w:rsid w:val="00C22475"/>
    <w:rsid w:val="00C52026"/>
    <w:rsid w:val="00C677B7"/>
    <w:rsid w:val="00C959AE"/>
    <w:rsid w:val="00C975B9"/>
    <w:rsid w:val="00CD187E"/>
    <w:rsid w:val="00CF4235"/>
    <w:rsid w:val="00D01828"/>
    <w:rsid w:val="00D143AF"/>
    <w:rsid w:val="00D15A6F"/>
    <w:rsid w:val="00D67E86"/>
    <w:rsid w:val="00D80319"/>
    <w:rsid w:val="00D837A1"/>
    <w:rsid w:val="00DA6F4F"/>
    <w:rsid w:val="00DF7076"/>
    <w:rsid w:val="00DF7A85"/>
    <w:rsid w:val="00E00148"/>
    <w:rsid w:val="00E2716F"/>
    <w:rsid w:val="00E37AA0"/>
    <w:rsid w:val="00E42A90"/>
    <w:rsid w:val="00E43471"/>
    <w:rsid w:val="00E472F5"/>
    <w:rsid w:val="00E9142D"/>
    <w:rsid w:val="00E93BCE"/>
    <w:rsid w:val="00ED60D0"/>
    <w:rsid w:val="00EE0794"/>
    <w:rsid w:val="00EE3324"/>
    <w:rsid w:val="00EF789D"/>
    <w:rsid w:val="00F069EE"/>
    <w:rsid w:val="00F07F6A"/>
    <w:rsid w:val="00F23E3C"/>
    <w:rsid w:val="00F27C75"/>
    <w:rsid w:val="00F30AF9"/>
    <w:rsid w:val="00F34215"/>
    <w:rsid w:val="00F53CD5"/>
    <w:rsid w:val="00F6112D"/>
    <w:rsid w:val="00F752AC"/>
    <w:rsid w:val="00F84CAE"/>
    <w:rsid w:val="00F9780A"/>
    <w:rsid w:val="00FE0BF7"/>
    <w:rsid w:val="00FE5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332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E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32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7154"/>
    <w:pPr>
      <w:ind w:left="720"/>
      <w:contextualSpacing/>
    </w:pPr>
  </w:style>
  <w:style w:type="character" w:styleId="a7">
    <w:name w:val="line number"/>
    <w:basedOn w:val="a0"/>
    <w:uiPriority w:val="99"/>
    <w:semiHidden/>
    <w:unhideWhenUsed/>
    <w:rsid w:val="00977343"/>
  </w:style>
  <w:style w:type="paragraph" w:styleId="a8">
    <w:name w:val="header"/>
    <w:basedOn w:val="a"/>
    <w:link w:val="a9"/>
    <w:uiPriority w:val="99"/>
    <w:semiHidden/>
    <w:unhideWhenUsed/>
    <w:rsid w:val="009773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77343"/>
  </w:style>
  <w:style w:type="paragraph" w:styleId="aa">
    <w:name w:val="footer"/>
    <w:basedOn w:val="a"/>
    <w:link w:val="ab"/>
    <w:uiPriority w:val="99"/>
    <w:unhideWhenUsed/>
    <w:rsid w:val="009773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7343"/>
  </w:style>
  <w:style w:type="table" w:styleId="ac">
    <w:name w:val="Table Grid"/>
    <w:basedOn w:val="a1"/>
    <w:uiPriority w:val="59"/>
    <w:rsid w:val="00F75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6D805-A0DE-4B2C-868D-EC72D40FB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38</Pages>
  <Words>10497</Words>
  <Characters>59837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dcterms:created xsi:type="dcterms:W3CDTF">2011-02-17T16:48:00Z</dcterms:created>
  <dcterms:modified xsi:type="dcterms:W3CDTF">2011-03-31T17:00:00Z</dcterms:modified>
</cp:coreProperties>
</file>